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2920" w14:textId="45A4EE03" w:rsidR="00493975" w:rsidRDefault="00493975" w:rsidP="00CC6502">
      <w:pPr>
        <w:pStyle w:val="Title"/>
      </w:pPr>
      <w:r>
        <w:t>Dana Meadows Fund Charter</w:t>
      </w:r>
      <w:r w:rsidR="00755B89">
        <w:t xml:space="preserve"> </w:t>
      </w:r>
      <w:r w:rsidR="00755B89" w:rsidRPr="00755B89">
        <w:rPr>
          <w:sz w:val="32"/>
          <w:szCs w:val="32"/>
        </w:rPr>
        <w:t>(</w:t>
      </w:r>
      <w:r w:rsidR="00755B89">
        <w:rPr>
          <w:sz w:val="32"/>
          <w:szCs w:val="32"/>
        </w:rPr>
        <w:t xml:space="preserve">Amended </w:t>
      </w:r>
      <w:r w:rsidR="00755B89" w:rsidRPr="00755B89">
        <w:rPr>
          <w:sz w:val="32"/>
          <w:szCs w:val="32"/>
        </w:rPr>
        <w:t>June 17, 2025)</w:t>
      </w:r>
    </w:p>
    <w:p w14:paraId="0F3F60D3" w14:textId="4508482E" w:rsidR="00197263" w:rsidRDefault="00197263" w:rsidP="00755B89">
      <w:pPr>
        <w:pStyle w:val="Heading2"/>
        <w:tabs>
          <w:tab w:val="left" w:pos="4968"/>
        </w:tabs>
      </w:pPr>
      <w:r>
        <w:t>Preamble</w:t>
      </w:r>
      <w:r w:rsidR="00755B89">
        <w:tab/>
      </w:r>
    </w:p>
    <w:p w14:paraId="13982AFD" w14:textId="7725A32F" w:rsidR="00F96FE0" w:rsidRDefault="00F34706" w:rsidP="0063476E">
      <w:r>
        <w:t xml:space="preserve"> </w:t>
      </w:r>
      <w:r w:rsidR="00493975">
        <w:t xml:space="preserve">The Dana Meadows Fund is intended to encourage and support students and young people </w:t>
      </w:r>
      <w:r w:rsidR="005D5C77">
        <w:t>doing</w:t>
      </w:r>
      <w:r w:rsidR="00836829">
        <w:t xml:space="preserve"> and communicating</w:t>
      </w:r>
      <w:r w:rsidR="00865F90">
        <w:t xml:space="preserve"> work</w:t>
      </w:r>
      <w:r w:rsidR="00493975">
        <w:t xml:space="preserve"> in system dynamics </w:t>
      </w:r>
      <w:r w:rsidR="00865F90">
        <w:t xml:space="preserve">that </w:t>
      </w:r>
      <w:r w:rsidR="00493975">
        <w:t>addresses important societal</w:t>
      </w:r>
      <w:r w:rsidR="00865F90">
        <w:t xml:space="preserve"> issues. To do this the System Dynamics Society will</w:t>
      </w:r>
      <w:r w:rsidR="005E1F21">
        <w:t xml:space="preserve"> draw on the Fund to</w:t>
      </w:r>
      <w:r w:rsidR="00865F90">
        <w:t xml:space="preserve"> provide scholarships</w:t>
      </w:r>
      <w:r w:rsidR="00A672F7">
        <w:t xml:space="preserve">, </w:t>
      </w:r>
      <w:r w:rsidR="00865F90">
        <w:t>awards</w:t>
      </w:r>
      <w:r w:rsidR="00A672F7">
        <w:t xml:space="preserve">, and grants </w:t>
      </w:r>
      <w:r w:rsidR="00865F90">
        <w:t>to worthy</w:t>
      </w:r>
      <w:r w:rsidR="005E1F21">
        <w:t xml:space="preserve"> recipients</w:t>
      </w:r>
      <w:r w:rsidR="00865F90">
        <w:t xml:space="preserve">. </w:t>
      </w:r>
    </w:p>
    <w:p w14:paraId="33746A66" w14:textId="45B6E986" w:rsidR="00197263" w:rsidRDefault="00197263" w:rsidP="00197263">
      <w:pPr>
        <w:pStyle w:val="Heading2"/>
      </w:pPr>
      <w:r>
        <w:t>Recipients</w:t>
      </w:r>
    </w:p>
    <w:p w14:paraId="790FAFD6" w14:textId="40EEE983" w:rsidR="00197263" w:rsidRDefault="005D5C77" w:rsidP="007C0F1B">
      <w:r>
        <w:t xml:space="preserve">Awards, including prizes, shall be given to students of, and </w:t>
      </w:r>
      <w:r w:rsidR="00D67CAA">
        <w:t xml:space="preserve">may be given to </w:t>
      </w:r>
      <w:r>
        <w:t xml:space="preserve">recent graduates from, a program of study at a university or other academic institution </w:t>
      </w:r>
      <w:r w:rsidR="00F47969">
        <w:t xml:space="preserve">for </w:t>
      </w:r>
      <w:r w:rsidR="006400A7">
        <w:t xml:space="preserve">outstanding </w:t>
      </w:r>
      <w:r w:rsidR="00F47969">
        <w:t>work</w:t>
      </w:r>
      <w:r w:rsidR="006400A7">
        <w:t xml:space="preserve">, </w:t>
      </w:r>
      <w:r w:rsidR="00544BC5">
        <w:t>or outstanding</w:t>
      </w:r>
      <w:r w:rsidR="006400A7">
        <w:t xml:space="preserve"> communication of work,</w:t>
      </w:r>
      <w:r w:rsidR="00665C1B">
        <w:t xml:space="preserve"> in system dynamics</w:t>
      </w:r>
      <w:r>
        <w:t xml:space="preserve">. Scholarships may be provided to individuals seeking </w:t>
      </w:r>
      <w:r w:rsidR="007C0F1B">
        <w:t>to further their mastery of system dynamics as a student at a university or other academic institution. Grants may be awarded to individuals actively engaged in teaching at primary, secondary, and post-secondary institutions to support the</w:t>
      </w:r>
      <w:r w:rsidR="00A672F7">
        <w:t xml:space="preserve"> development of programs and curriculum material focused on system dynamics</w:t>
      </w:r>
      <w:r w:rsidR="005E1F21">
        <w:t xml:space="preserve">.  </w:t>
      </w:r>
    </w:p>
    <w:p w14:paraId="02E78E18" w14:textId="4BA759F9" w:rsidR="005E1F21" w:rsidRDefault="005E1F21" w:rsidP="005E1F21">
      <w:pPr>
        <w:pStyle w:val="Heading2"/>
      </w:pPr>
      <w:r>
        <w:t>Selection</w:t>
      </w:r>
    </w:p>
    <w:p w14:paraId="2322A802" w14:textId="642078A8" w:rsidR="005E1F21" w:rsidRDefault="007C0F1B" w:rsidP="005E1F21">
      <w:r>
        <w:t>Selections shall</w:t>
      </w:r>
      <w:r w:rsidR="005E1F21">
        <w:t xml:space="preserve"> be made by one or more committees duly constituted by the Policy Council.</w:t>
      </w:r>
      <w:r w:rsidR="007A3D63">
        <w:t xml:space="preserve"> The rules under which these committees operate</w:t>
      </w:r>
      <w:r w:rsidR="00A672F7">
        <w:t>, including eligibility</w:t>
      </w:r>
      <w:r w:rsidR="00583523">
        <w:t xml:space="preserve"> and selection</w:t>
      </w:r>
      <w:r w:rsidR="00A672F7">
        <w:t xml:space="preserve"> criteri</w:t>
      </w:r>
      <w:r w:rsidR="00583523">
        <w:t>a</w:t>
      </w:r>
      <w:r w:rsidR="00687E99">
        <w:t>,</w:t>
      </w:r>
      <w:r w:rsidR="00583523">
        <w:t xml:space="preserve"> </w:t>
      </w:r>
      <w:r w:rsidR="007A3D63">
        <w:t>will be determined by the Policy Council</w:t>
      </w:r>
      <w:r w:rsidR="005B1E3C">
        <w:t xml:space="preserve"> and </w:t>
      </w:r>
      <w:r w:rsidR="00583523">
        <w:t>will be in</w:t>
      </w:r>
      <w:r w:rsidR="005B1E3C">
        <w:t xml:space="preserve"> keeping with the purpose of the Fund</w:t>
      </w:r>
      <w:r w:rsidR="00687E99">
        <w:t xml:space="preserve"> and this Charter</w:t>
      </w:r>
      <w:r w:rsidR="00583523">
        <w:t>.</w:t>
      </w:r>
    </w:p>
    <w:p w14:paraId="64CDA028" w14:textId="72A38E92" w:rsidR="007A3D63" w:rsidRDefault="007A3D63" w:rsidP="007A3D63">
      <w:pPr>
        <w:pStyle w:val="Heading2"/>
      </w:pPr>
      <w:r>
        <w:t>Budgeting</w:t>
      </w:r>
    </w:p>
    <w:p w14:paraId="1B64A819" w14:textId="645D6D87" w:rsidR="007A3D63" w:rsidRDefault="007A3D63" w:rsidP="005E1F21">
      <w:r>
        <w:t xml:space="preserve">Each year there will be a budget of five percent (5%) of the principal in the fund as of </w:t>
      </w:r>
      <w:r w:rsidR="000C61C7">
        <w:t>August</w:t>
      </w:r>
      <w:r>
        <w:t xml:space="preserve"> 31 o</w:t>
      </w:r>
      <w:r w:rsidR="000C61C7">
        <w:t>f</w:t>
      </w:r>
      <w:r>
        <w:t xml:space="preserve"> the prior year. Any portion of that budget not spent in a year will carry over to successive years. Should the principal of the Fund drop below $</w:t>
      </w:r>
      <w:r w:rsidR="00FA77B1">
        <w:t>300</w:t>
      </w:r>
      <w:r>
        <w:t xml:space="preserve">,000 (in 2020 dollars as determined by the “All items CPI” as published by the US Bureau of Labor Statistics) </w:t>
      </w:r>
      <w:r w:rsidR="005B1E3C">
        <w:t>the budget</w:t>
      </w:r>
      <w:r>
        <w:t xml:space="preserve"> will be decreased to maintain that floor. Should the Principal increase </w:t>
      </w:r>
      <w:proofErr w:type="gramStart"/>
      <w:r>
        <w:t>beyond</w:t>
      </w:r>
      <w:proofErr w:type="gramEnd"/>
      <w:r>
        <w:t xml:space="preserve"> $500,000 </w:t>
      </w:r>
      <w:r w:rsidR="005B1E3C">
        <w:t>(</w:t>
      </w:r>
      <w:r>
        <w:t>similarly adjusted</w:t>
      </w:r>
      <w:r w:rsidR="005B1E3C">
        <w:t>)</w:t>
      </w:r>
      <w:r>
        <w:t xml:space="preserve"> </w:t>
      </w:r>
      <w:r w:rsidR="005B1E3C">
        <w:t>the budget</w:t>
      </w:r>
      <w:r>
        <w:t xml:space="preserve"> will be increased to maintain that ceiling. </w:t>
      </w:r>
      <w:r w:rsidR="005B1E3C">
        <w:t>The division of the budget between different awards</w:t>
      </w:r>
      <w:r w:rsidR="00687E99">
        <w:t xml:space="preserve">, </w:t>
      </w:r>
      <w:r w:rsidR="005B1E3C">
        <w:t>scholarships</w:t>
      </w:r>
      <w:r w:rsidR="00687E99">
        <w:t xml:space="preserve"> and grants</w:t>
      </w:r>
      <w:r w:rsidR="005B1E3C">
        <w:t xml:space="preserve"> will be determined by the Policy Council.</w:t>
      </w:r>
    </w:p>
    <w:p w14:paraId="25D09002" w14:textId="77C73D54" w:rsidR="005B1E3C" w:rsidRDefault="005B1E3C" w:rsidP="005B1E3C">
      <w:pPr>
        <w:pStyle w:val="Heading2"/>
      </w:pPr>
      <w:r>
        <w:t>Payments</w:t>
      </w:r>
    </w:p>
    <w:p w14:paraId="0938F2F2" w14:textId="4758CFF0" w:rsidR="00FA77B1" w:rsidRDefault="005B1E3C" w:rsidP="005B1E3C">
      <w:r>
        <w:t xml:space="preserve">Payments will be made by the Society Office. When a payment is made that amount, along with any material or transaction </w:t>
      </w:r>
      <w:r w:rsidR="005312C7">
        <w:t>cost incurred</w:t>
      </w:r>
      <w:r>
        <w:t xml:space="preserve"> by the Society, will be taken from the Fund. Society personnel expenses will not be taken from the fund.</w:t>
      </w:r>
    </w:p>
    <w:p w14:paraId="6AC7966B" w14:textId="651797B3" w:rsidR="00FA77B1" w:rsidRDefault="004A4CB6" w:rsidP="00687E99">
      <w:pPr>
        <w:pStyle w:val="Heading2"/>
      </w:pPr>
      <w:r>
        <w:t>Contingencies and Dissolution</w:t>
      </w:r>
    </w:p>
    <w:p w14:paraId="473F288F" w14:textId="56F9E2A3" w:rsidR="00687E99" w:rsidRPr="005B1E3C" w:rsidRDefault="004A4CB6" w:rsidP="005B1E3C">
      <w:r>
        <w:t xml:space="preserve">Should any portion of this Charter become, in effect, </w:t>
      </w:r>
      <w:r w:rsidRPr="004A4CB6">
        <w:t xml:space="preserve">unnecessary, incapable of fulfillment, or inconsistent with the charitable, educational, or scientific needs of the community served by the System Dynamics </w:t>
      </w:r>
      <w:r w:rsidR="009141F7" w:rsidRPr="004A4CB6">
        <w:t>Society,</w:t>
      </w:r>
      <w:r>
        <w:t xml:space="preserve"> i</w:t>
      </w:r>
      <w:r w:rsidR="009141F7">
        <w:t>t</w:t>
      </w:r>
      <w:r>
        <w:t xml:space="preserve"> may be modified by the Policy Council. Should the </w:t>
      </w:r>
      <w:r w:rsidR="009141F7">
        <w:t>Society be disbanded, the Fund shall be transferred to another charitable organization in accordance with governing law.</w:t>
      </w:r>
    </w:p>
    <w:sectPr w:rsidR="00687E99" w:rsidRPr="005B1E3C" w:rsidSect="00782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B568" w14:textId="77777777" w:rsidR="00764049" w:rsidRDefault="00764049" w:rsidP="00DA43E4">
      <w:pPr>
        <w:spacing w:after="0" w:line="240" w:lineRule="auto"/>
      </w:pPr>
      <w:r>
        <w:separator/>
      </w:r>
    </w:p>
  </w:endnote>
  <w:endnote w:type="continuationSeparator" w:id="0">
    <w:p w14:paraId="35FE801D" w14:textId="77777777" w:rsidR="00764049" w:rsidRDefault="00764049" w:rsidP="00D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E920" w14:textId="77777777" w:rsidR="00DA43E4" w:rsidRDefault="00DA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202F" w14:textId="77777777" w:rsidR="00DA43E4" w:rsidRDefault="00DA4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497A" w14:textId="77777777" w:rsidR="00DA43E4" w:rsidRDefault="00DA4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7D26" w14:textId="77777777" w:rsidR="00764049" w:rsidRDefault="00764049" w:rsidP="00DA43E4">
      <w:pPr>
        <w:spacing w:after="0" w:line="240" w:lineRule="auto"/>
      </w:pPr>
      <w:r>
        <w:separator/>
      </w:r>
    </w:p>
  </w:footnote>
  <w:footnote w:type="continuationSeparator" w:id="0">
    <w:p w14:paraId="55BFD474" w14:textId="77777777" w:rsidR="00764049" w:rsidRDefault="00764049" w:rsidP="00DA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DFCA" w14:textId="77777777" w:rsidR="00DA43E4" w:rsidRDefault="00DA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5A5F" w14:textId="59274B6B" w:rsidR="00DA43E4" w:rsidRDefault="00DA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436D" w14:textId="77777777" w:rsidR="00DA43E4" w:rsidRDefault="00DA4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51327"/>
    <w:multiLevelType w:val="hybridMultilevel"/>
    <w:tmpl w:val="CC34895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28836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AE"/>
    <w:rsid w:val="0008122E"/>
    <w:rsid w:val="000C61C7"/>
    <w:rsid w:val="000D2C0D"/>
    <w:rsid w:val="000E3550"/>
    <w:rsid w:val="0012329C"/>
    <w:rsid w:val="001244C1"/>
    <w:rsid w:val="0012557D"/>
    <w:rsid w:val="00197263"/>
    <w:rsid w:val="0022311A"/>
    <w:rsid w:val="00230465"/>
    <w:rsid w:val="002E3B3C"/>
    <w:rsid w:val="00353F78"/>
    <w:rsid w:val="003D6B4C"/>
    <w:rsid w:val="003E19E4"/>
    <w:rsid w:val="00493975"/>
    <w:rsid w:val="004A4CB6"/>
    <w:rsid w:val="004E28AE"/>
    <w:rsid w:val="005312C7"/>
    <w:rsid w:val="00544BC5"/>
    <w:rsid w:val="005739C4"/>
    <w:rsid w:val="00583523"/>
    <w:rsid w:val="005B1E3C"/>
    <w:rsid w:val="005D5C77"/>
    <w:rsid w:val="005E1F21"/>
    <w:rsid w:val="0063476E"/>
    <w:rsid w:val="006400A7"/>
    <w:rsid w:val="00653A57"/>
    <w:rsid w:val="00665C1B"/>
    <w:rsid w:val="00687E99"/>
    <w:rsid w:val="0069505F"/>
    <w:rsid w:val="006C5973"/>
    <w:rsid w:val="00705E06"/>
    <w:rsid w:val="00755B89"/>
    <w:rsid w:val="00764049"/>
    <w:rsid w:val="007820A0"/>
    <w:rsid w:val="007A3D63"/>
    <w:rsid w:val="007A7BB2"/>
    <w:rsid w:val="007B1C3D"/>
    <w:rsid w:val="007C0F1B"/>
    <w:rsid w:val="00836829"/>
    <w:rsid w:val="00865F90"/>
    <w:rsid w:val="008844BC"/>
    <w:rsid w:val="009141F7"/>
    <w:rsid w:val="00931832"/>
    <w:rsid w:val="009B4E2F"/>
    <w:rsid w:val="009B6F6D"/>
    <w:rsid w:val="009E53F3"/>
    <w:rsid w:val="00A672F7"/>
    <w:rsid w:val="00BC1BF8"/>
    <w:rsid w:val="00CC6502"/>
    <w:rsid w:val="00CE467C"/>
    <w:rsid w:val="00D67CAA"/>
    <w:rsid w:val="00DA43E4"/>
    <w:rsid w:val="00DC05B2"/>
    <w:rsid w:val="00E72BA4"/>
    <w:rsid w:val="00F34706"/>
    <w:rsid w:val="00F47969"/>
    <w:rsid w:val="00F54E0E"/>
    <w:rsid w:val="00F96FE0"/>
    <w:rsid w:val="00F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4C613"/>
  <w15:chartTrackingRefBased/>
  <w15:docId w15:val="{EFE61E40-E100-481F-8324-4D743487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3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3E4"/>
  </w:style>
  <w:style w:type="paragraph" w:styleId="Footer">
    <w:name w:val="footer"/>
    <w:basedOn w:val="Normal"/>
    <w:link w:val="FooterChar"/>
    <w:uiPriority w:val="99"/>
    <w:unhideWhenUsed/>
    <w:rsid w:val="00DA43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3E4"/>
  </w:style>
  <w:style w:type="paragraph" w:styleId="Revision">
    <w:name w:val="Revision"/>
    <w:hidden/>
    <w:uiPriority w:val="99"/>
    <w:semiHidden/>
    <w:rsid w:val="002E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Eberlein</dc:creator>
  <cp:keywords/>
  <dc:description/>
  <cp:lastModifiedBy>Bob Eberlein</cp:lastModifiedBy>
  <cp:revision>3</cp:revision>
  <cp:lastPrinted>2025-05-26T09:46:00Z</cp:lastPrinted>
  <dcterms:created xsi:type="dcterms:W3CDTF">2025-06-17T09:21:00Z</dcterms:created>
  <dcterms:modified xsi:type="dcterms:W3CDTF">2025-06-17T09:23:00Z</dcterms:modified>
</cp:coreProperties>
</file>