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C719" w14:textId="77777777" w:rsidR="0089610C" w:rsidRDefault="0089610C" w:rsidP="0089610C">
      <w:pPr>
        <w:pStyle w:val="Heading1"/>
        <w:rPr>
          <w:rFonts w:ascii="Times New Roman" w:hAnsi="Times New Roman" w:cs="Times New Roman"/>
          <w:color w:val="auto"/>
        </w:rPr>
      </w:pPr>
      <w:bookmarkStart w:id="0" w:name="_Hlk62647448"/>
      <w:r>
        <w:rPr>
          <w:rFonts w:ascii="Times New Roman" w:hAnsi="Times New Roman" w:cs="Times New Roman"/>
          <w:color w:val="auto"/>
        </w:rPr>
        <w:t>Appendix A</w:t>
      </w:r>
    </w:p>
    <w:p w14:paraId="2A8EE486" w14:textId="77777777" w:rsidR="0089610C" w:rsidRDefault="0089610C" w:rsidP="0089610C"/>
    <w:p w14:paraId="46E1A55F" w14:textId="77777777" w:rsidR="0089610C" w:rsidRDefault="0089610C" w:rsidP="0089610C">
      <w:pPr>
        <w:rPr>
          <w:rFonts w:ascii="Times New Roman" w:hAnsi="Times New Roman" w:cs="Times New Roman"/>
          <w:b/>
          <w:sz w:val="20"/>
        </w:rPr>
      </w:pPr>
      <w:r>
        <w:rPr>
          <w:rFonts w:ascii="Times New Roman" w:hAnsi="Times New Roman" w:cs="Times New Roman"/>
          <w:b/>
          <w:sz w:val="20"/>
        </w:rPr>
        <w:t xml:space="preserve">Table.1. Model’s Endogenous Claims and Assumptions </w:t>
      </w:r>
    </w:p>
    <w:tbl>
      <w:tblPr>
        <w:tblStyle w:val="GridTable5Dark-Accent5"/>
        <w:tblW w:w="10075" w:type="dxa"/>
        <w:tblInd w:w="0" w:type="dxa"/>
        <w:tblLook w:val="04A0" w:firstRow="1" w:lastRow="0" w:firstColumn="1" w:lastColumn="0" w:noHBand="0" w:noVBand="1"/>
      </w:tblPr>
      <w:tblGrid>
        <w:gridCol w:w="2015"/>
        <w:gridCol w:w="2015"/>
        <w:gridCol w:w="735"/>
        <w:gridCol w:w="3295"/>
        <w:gridCol w:w="2015"/>
      </w:tblGrid>
      <w:tr w:rsidR="0089610C" w14:paraId="115F684D" w14:textId="77777777" w:rsidTr="0089610C">
        <w:trPr>
          <w:cnfStyle w:val="100000000000" w:firstRow="1" w:lastRow="0" w:firstColumn="0" w:lastColumn="0" w:oddVBand="0" w:evenVBand="0" w:oddHBand="0"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015" w:type="dxa"/>
            <w:tcBorders>
              <w:bottom w:val="single" w:sz="4" w:space="0" w:color="FFFFFF" w:themeColor="background1"/>
            </w:tcBorders>
          </w:tcPr>
          <w:p w14:paraId="59920C4B" w14:textId="77777777" w:rsidR="0089610C" w:rsidRDefault="0089610C">
            <w:pPr>
              <w:spacing w:line="240" w:lineRule="auto"/>
              <w:rPr>
                <w:b w:val="0"/>
                <w:sz w:val="20"/>
                <w:szCs w:val="20"/>
              </w:rPr>
            </w:pPr>
          </w:p>
          <w:p w14:paraId="52EE90D5" w14:textId="77777777" w:rsidR="0089610C" w:rsidRDefault="0089610C">
            <w:pPr>
              <w:spacing w:line="240" w:lineRule="auto"/>
              <w:rPr>
                <w:b w:val="0"/>
                <w:sz w:val="20"/>
                <w:szCs w:val="20"/>
              </w:rPr>
            </w:pPr>
            <w:r>
              <w:rPr>
                <w:sz w:val="20"/>
                <w:szCs w:val="20"/>
              </w:rPr>
              <w:t>Model Variables</w:t>
            </w:r>
          </w:p>
          <w:p w14:paraId="25371153" w14:textId="77777777" w:rsidR="0089610C" w:rsidRDefault="0089610C">
            <w:pPr>
              <w:spacing w:line="240" w:lineRule="auto"/>
              <w:rPr>
                <w:sz w:val="20"/>
                <w:szCs w:val="20"/>
              </w:rPr>
            </w:pPr>
          </w:p>
        </w:tc>
        <w:tc>
          <w:tcPr>
            <w:tcW w:w="2015" w:type="dxa"/>
            <w:tcBorders>
              <w:bottom w:val="single" w:sz="4" w:space="0" w:color="FFFFFF" w:themeColor="background1"/>
            </w:tcBorders>
            <w:hideMark/>
          </w:tcPr>
          <w:p w14:paraId="4CA05DBD"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Claim/</w:t>
            </w:r>
          </w:p>
          <w:p w14:paraId="3F390B87"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bottom w:val="single" w:sz="4" w:space="0" w:color="FFFFFF" w:themeColor="background1"/>
            </w:tcBorders>
          </w:tcPr>
          <w:p w14:paraId="0A7C1B27"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p w14:paraId="562A6A3A"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t>
            </w:r>
          </w:p>
        </w:tc>
        <w:tc>
          <w:tcPr>
            <w:tcW w:w="3295" w:type="dxa"/>
            <w:tcBorders>
              <w:bottom w:val="single" w:sz="4" w:space="0" w:color="FFFFFF" w:themeColor="background1"/>
            </w:tcBorders>
          </w:tcPr>
          <w:p w14:paraId="343A22B7"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p w14:paraId="355292AF"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Description</w:t>
            </w:r>
          </w:p>
        </w:tc>
        <w:tc>
          <w:tcPr>
            <w:tcW w:w="2015" w:type="dxa"/>
            <w:tcBorders>
              <w:bottom w:val="single" w:sz="4" w:space="0" w:color="FFFFFF" w:themeColor="background1"/>
            </w:tcBorders>
          </w:tcPr>
          <w:p w14:paraId="3BD21300"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p w14:paraId="052FAF29"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Reference</w:t>
            </w:r>
          </w:p>
        </w:tc>
      </w:tr>
      <w:tr w:rsidR="0089610C" w14:paraId="2B69EE31"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431127D" w14:textId="77777777" w:rsidR="0089610C" w:rsidRDefault="0089610C">
            <w:pPr>
              <w:spacing w:line="240" w:lineRule="auto"/>
              <w:rPr>
                <w:b w:val="0"/>
                <w:sz w:val="20"/>
                <w:szCs w:val="20"/>
              </w:rPr>
            </w:pPr>
            <w:r>
              <w:rPr>
                <w:color w:val="auto"/>
                <w:sz w:val="20"/>
                <w:szCs w:val="20"/>
              </w:rPr>
              <w:t>Personal Values</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99F07F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500B42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70BB22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Individuals’ values have their roots in the societies’ culture, religion, social media, rules, and normative structure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6BD68C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fldData xml:space="preserve">PEVuZE5vdGU+PENpdGU+PEF1dGhvcj5QYXJzb25zPC9BdXRob3I+PFllYXI+MTk1MTwvWWVhcj48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</w:fldData>
              </w:fldChar>
            </w:r>
            <w:r>
              <w:rPr>
                <w:sz w:val="20"/>
                <w:szCs w:val="20"/>
              </w:rPr>
              <w:instrText xml:space="preserve"> ADDIN EN.CITE </w:instrText>
            </w:r>
            <w:r>
              <w:fldChar w:fldCharType="begin">
                <w:fldData xml:space="preserve">PEVuZE5vdGU+PENpdGU+PEF1dGhvcj5QYXJzb25zPC9BdXRob3I+PFllYXI+MTk1MTwvWWVhcj48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</w:fldData>
              </w:fldChar>
            </w:r>
            <w:r>
              <w:rPr>
                <w:sz w:val="20"/>
                <w:szCs w:val="20"/>
              </w:rPr>
              <w:instrText xml:space="preserve"> ADDIN EN.CITE.DATA </w:instrText>
            </w:r>
            <w:r>
              <w:fldChar w:fldCharType="end"/>
            </w:r>
            <w:r>
              <w:fldChar w:fldCharType="separate"/>
            </w:r>
            <w:r>
              <w:rPr>
                <w:noProof/>
                <w:sz w:val="20"/>
                <w:szCs w:val="20"/>
              </w:rPr>
              <w:t>(Bicchieri, 2006; T. Parsons &amp; Shils, 1951; Schwartz, 1992; Zaidise, 2004)</w:t>
            </w:r>
            <w:r>
              <w:fldChar w:fldCharType="end"/>
            </w:r>
            <w:r>
              <w:rPr>
                <w:sz w:val="20"/>
                <w:szCs w:val="20"/>
              </w:rPr>
              <w:t xml:space="preserve"> (Cline, 1975)</w:t>
            </w:r>
          </w:p>
        </w:tc>
      </w:tr>
      <w:tr w:rsidR="0089610C" w14:paraId="382FBB41" w14:textId="77777777" w:rsidTr="0089610C">
        <w:trPr>
          <w:trHeight w:val="1250"/>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9E39B5B" w14:textId="77777777" w:rsidR="0089610C" w:rsidRDefault="0089610C">
            <w:pPr>
              <w:spacing w:line="240" w:lineRule="auto"/>
              <w:rPr>
                <w:b w:val="0"/>
                <w:sz w:val="20"/>
                <w:szCs w:val="20"/>
              </w:rPr>
            </w:pPr>
            <w:r>
              <w:rPr>
                <w:color w:val="auto"/>
                <w:sz w:val="20"/>
                <w:szCs w:val="20"/>
              </w:rPr>
              <w:t>Personal Value</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CBA57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976A92"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E0408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Contesting norm affects personal Value.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192F1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Logical Extension of Claim #1 </w:t>
            </w:r>
          </w:p>
        </w:tc>
      </w:tr>
      <w:tr w:rsidR="0089610C" w14:paraId="4D84A253" w14:textId="77777777" w:rsidTr="0089610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A2F6DCE" w14:textId="77777777" w:rsidR="0089610C" w:rsidRDefault="0089610C">
            <w:pPr>
              <w:spacing w:line="240" w:lineRule="auto"/>
              <w:rPr>
                <w:sz w:val="20"/>
                <w:szCs w:val="20"/>
              </w:rPr>
            </w:pPr>
            <w:r>
              <w:rPr>
                <w:color w:val="auto"/>
                <w:sz w:val="20"/>
                <w:szCs w:val="20"/>
              </w:rPr>
              <w:t>Personal Value</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8942C5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776ABE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EAE692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Dominant norm affects personal Value.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404F70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Logical Extension of Claim #1</w:t>
            </w:r>
          </w:p>
        </w:tc>
      </w:tr>
      <w:tr w:rsidR="0089610C" w14:paraId="2C4AB8C0" w14:textId="77777777" w:rsidTr="0089610C">
        <w:trPr>
          <w:trHeight w:val="1250"/>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7454367F" w14:textId="77777777" w:rsidR="0089610C" w:rsidRDefault="0089610C">
            <w:pPr>
              <w:spacing w:line="240" w:lineRule="auto"/>
              <w:rPr>
                <w:color w:val="FF0000"/>
                <w:sz w:val="20"/>
                <w:szCs w:val="20"/>
                <w:u w:val="single"/>
              </w:rPr>
            </w:pPr>
            <w:r>
              <w:rPr>
                <w:color w:val="auto"/>
                <w:sz w:val="20"/>
                <w:szCs w:val="20"/>
              </w:rPr>
              <w:t>Personal Norm</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BB990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E9806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EEA18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Personal values shape personal norms; norm is a tool to achieve goals</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B7191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rPr>
                <w:sz w:val="20"/>
                <w:szCs w:val="20"/>
              </w:rPr>
              <w:instrText xml:space="preserve"> ADDIN EN.CITE &lt;EndNote&gt;&lt;Cite&gt;&lt;Author&gt;Vickers&lt;/Author&gt;&lt;Year&gt;1973&lt;/Year&gt;&lt;RecNum&gt;135&lt;/RecNum&gt;&lt;DisplayText&gt;(Dechesne et al., 2011; Vickers, 1973)&lt;/DisplayText&gt;&lt;record&gt;&lt;rec-number&gt;135&lt;/rec-number&gt;&lt;foreign-keys&gt;&lt;key app="EN" db-id="rdf22rppead50gefsx4v0va2p9s0zxp5ae29" timestamp="1585700429"&gt;135&lt;/key&gt;&lt;/foreign-keys&gt;&lt;ref-type name="Journal Article"&gt;17&lt;/ref-type&gt;&lt;contributors&gt;&lt;authors&gt;&lt;author&gt;Vickers, Geoffrey&lt;/author&gt;&lt;/authors&gt;&lt;/contributors&gt;&lt;titles&gt;&lt;title&gt;Sir.(1973).“Values, Norms, and Policies&lt;/title&gt;&lt;secondary-title&gt;Policy Sciences&lt;/secondary-title&gt;&lt;/titles&gt;&lt;periodical&gt;&lt;full-title&gt;Policy Sciences&lt;/full-title&gt;&lt;/periodical&gt;&lt;volume&gt;4&lt;/volume&gt;&lt;dates&gt;&lt;year&gt;1973&lt;/year&gt;&lt;/dates&gt;&lt;urls&gt;&lt;/urls&gt;&lt;/record&gt;&lt;/Cite&gt;&lt;Cite&gt;&lt;Author&gt;Dechesne&lt;/Author&gt;&lt;Year&gt;2011&lt;/Year&gt;&lt;RecNum&gt;9&lt;/RecNum&gt;&lt;record&gt;&lt;rec-number&gt;9&lt;/rec-number&gt;&lt;foreign-keys&gt;&lt;key app="EN" db-id="rdf22rppead50gefsx4v0va2p9s0zxp5ae29" timestamp="1584546121"&gt;9&lt;/key&gt;&lt;/foreign-keys&gt;&lt;ref-type name="Conference Proceedings"&gt;10&lt;/ref-type&gt;&lt;contributors&gt;&lt;authors&gt;&lt;author&gt;Dechesne, Francien&lt;/author&gt;&lt;author&gt;Dignum, Virginia&lt;/author&gt;&lt;author&gt;Tan, Yao-Hua&lt;/author&gt;&lt;/authors&gt;&lt;/contributors&gt;&lt;titles&gt;&lt;title&gt;Understanding compliance differences between legal and social norms: the case of smoking ban&lt;/title&gt;&lt;secondary-title&gt;International Conference on Autonomous Agents and Multiagent Systems&lt;/secondary-title&gt;&lt;/titles&gt;&lt;pages&gt;50-64&lt;/pages&gt;&lt;dates&gt;&lt;year&gt;2011&lt;/year&gt;&lt;/dates&gt;&lt;publisher&gt;Springer&lt;/publisher&gt;&lt;urls&gt;&lt;/urls&gt;&lt;/record&gt;&lt;/Cite&gt;&lt;/EndNote&gt;</w:instrText>
            </w:r>
            <w:r>
              <w:fldChar w:fldCharType="separate"/>
            </w:r>
            <w:r>
              <w:rPr>
                <w:noProof/>
                <w:sz w:val="20"/>
                <w:szCs w:val="20"/>
              </w:rPr>
              <w:t>(Dechesne et al., 2011; Vickers, 1973)</w:t>
            </w:r>
            <w:r>
              <w:fldChar w:fldCharType="end"/>
            </w:r>
            <w:r>
              <w:rPr>
                <w:sz w:val="20"/>
                <w:szCs w:val="20"/>
              </w:rPr>
              <w:t xml:space="preserve"> </w:t>
            </w:r>
          </w:p>
        </w:tc>
      </w:tr>
      <w:tr w:rsidR="0089610C" w14:paraId="64C4F58B" w14:textId="77777777" w:rsidTr="0089610C">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499E65B8" w14:textId="77777777" w:rsidR="0089610C" w:rsidRDefault="0089610C">
            <w:pPr>
              <w:spacing w:line="240" w:lineRule="auto"/>
              <w:rPr>
                <w:b w:val="0"/>
                <w:sz w:val="20"/>
                <w:szCs w:val="20"/>
              </w:rPr>
            </w:pPr>
            <w:r>
              <w:rPr>
                <w:color w:val="auto"/>
                <w:sz w:val="20"/>
                <w:szCs w:val="20"/>
              </w:rPr>
              <w:t>Pro- Group Emotion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CB11C5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Claim</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119A467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p w14:paraId="668E614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F35D78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Personal norm shape personal emotion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F9A128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r>
              <w:fldChar w:fldCharType="begin"/>
            </w:r>
            <w:r>
              <w:rPr>
                <w:color w:val="222222"/>
                <w:sz w:val="20"/>
                <w:szCs w:val="20"/>
                <w:shd w:val="clear" w:color="auto" w:fill="FFFFFF"/>
              </w:rPr>
              <w:instrText xml:space="preserve"> ADDIN EN.CITE &lt;EndNote&gt;&lt;Cite&gt;&lt;Author&gt;Mercer&lt;/Author&gt;&lt;Year&gt;2014&lt;/Year&gt;&lt;RecNum&gt;167&lt;/RecNum&gt;&lt;DisplayText&gt;(Mercer, 2014)&lt;/DisplayText&gt;&lt;record&gt;&lt;rec-number&gt;167&lt;/rec-number&gt;&lt;foreign-keys&gt;&lt;key app="EN" db-id="rdf22rppead50gefsx4v0va2p9s0zxp5ae29" timestamp="1609693190"&gt;167&lt;/key&gt;&lt;/foreign-keys&gt;&lt;ref-type name="Journal Article"&gt;17&lt;/ref-type&gt;&lt;contributors&gt;&lt;authors&gt;&lt;author&gt;Mercer, Jonathan&lt;/author&gt;&lt;/authors&gt;&lt;/contributors&gt;&lt;titles&gt;&lt;title&gt;Feeling like a state: Social emotion and identity&lt;/title&gt;&lt;secondary-title&gt;International Theory&lt;/secondary-title&gt;&lt;/titles&gt;&lt;periodical&gt;&lt;full-title&gt;International Theory&lt;/full-title&gt;&lt;/periodical&gt;&lt;pages&gt;515-535&lt;/pages&gt;&lt;volume&gt;6&lt;/volume&gt;&lt;number&gt;3&lt;/number&gt;&lt;dates&gt;&lt;year&gt;2014&lt;/year&gt;&lt;/dates&gt;&lt;isbn&gt;1752-9719&lt;/isbn&gt;&lt;urls&gt;&lt;/urls&gt;&lt;/record&gt;&lt;/Cite&gt;&lt;/EndNote&gt;</w:instrText>
            </w:r>
            <w:r>
              <w:fldChar w:fldCharType="separate"/>
            </w:r>
            <w:r>
              <w:rPr>
                <w:noProof/>
                <w:color w:val="222222"/>
                <w:sz w:val="20"/>
                <w:szCs w:val="20"/>
                <w:shd w:val="clear" w:color="auto" w:fill="FFFFFF"/>
              </w:rPr>
              <w:t>(Mercer, 2014)</w:t>
            </w:r>
            <w:r>
              <w:fldChar w:fldCharType="end"/>
            </w:r>
          </w:p>
        </w:tc>
      </w:tr>
      <w:tr w:rsidR="0089610C" w14:paraId="27BD1F73"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730CBA0C" w14:textId="77777777" w:rsidR="0089610C" w:rsidRDefault="0089610C">
            <w:pPr>
              <w:spacing w:line="240" w:lineRule="auto"/>
              <w:rPr>
                <w:b w:val="0"/>
                <w:sz w:val="20"/>
                <w:szCs w:val="20"/>
              </w:rPr>
            </w:pPr>
            <w:r>
              <w:rPr>
                <w:color w:val="auto"/>
                <w:sz w:val="20"/>
                <w:szCs w:val="20"/>
              </w:rPr>
              <w:t>Pro- Group Emotion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4A556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BBDBD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ED852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Violation of a norm causes pro-category emotion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019C59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Logical extension of claim </w:t>
            </w:r>
          </w:p>
        </w:tc>
      </w:tr>
      <w:tr w:rsidR="0089610C" w14:paraId="0896AB84"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D6C3541" w14:textId="77777777" w:rsidR="0089610C" w:rsidRDefault="0089610C">
            <w:pPr>
              <w:spacing w:line="240" w:lineRule="auto"/>
              <w:rPr>
                <w:sz w:val="20"/>
                <w:szCs w:val="20"/>
              </w:rPr>
            </w:pPr>
            <w:r>
              <w:rPr>
                <w:color w:val="auto"/>
                <w:sz w:val="20"/>
                <w:szCs w:val="20"/>
              </w:rPr>
              <w:t>Pro- Group Emotion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B43B41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F618A89"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7</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6C0C86F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Group Violation cause pro-emotion among others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7A3238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r>
            <w:r>
              <w:rPr>
                <w:sz w:val="20"/>
                <w:szCs w:val="20"/>
              </w:rPr>
              <w:instrText xml:space="preserve"> ADDIN EN.CITE &lt;EndNote&gt;&lt;Cite&gt;&lt;Author&gt;Yang&lt;/Author&gt;&lt;Year&gt;2000&lt;/Year&gt;&lt;RecNum&gt;169&lt;/RecNum&gt;&lt;DisplayText&gt;(Yang, 2000)&lt;/DisplayText&gt;&lt;record&gt;&lt;rec-number&gt;169&lt;/rec-number&gt;&lt;foreign-keys&gt;&lt;key app="EN" db-id="rdf22rppead50gefsx4v0va2p9s0zxp5ae29" timestamp="1609858079"&gt;169&lt;/key&gt;&lt;/foreign-keys&gt;&lt;ref-type name="Journal Article"&gt;17&lt;/ref-type&gt;&lt;contributors&gt;&lt;authors&gt;&lt;author&gt;Yang, Guobin&lt;/author&gt;&lt;/authors&gt;&lt;/contributors&gt;&lt;titles&gt;&lt;title&gt;Achieving emotions in collective action: Emotional processes and movement mobilization in the 1989 Chinese student movement&lt;/title&gt;&lt;secondary-title&gt;The Sociological Quarterly&lt;/secondary-title&gt;&lt;/titles&gt;&lt;periodical&gt;&lt;full-title&gt;The Sociological Quarterly&lt;/full-title&gt;&lt;/periodical&gt;&lt;pages&gt;593-614&lt;/pages&gt;&lt;volume&gt;41&lt;/volume&gt;&lt;number&gt;4&lt;/number&gt;&lt;dates&gt;&lt;year&gt;2000&lt;/year&gt;&lt;/dates&gt;&lt;isbn&gt;0038-0253&lt;/isbn&gt;&lt;urls&gt;&lt;/urls&gt;&lt;/record&gt;&lt;/Cite&gt;&lt;/EndNote&gt;</w:instrText>
            </w:r>
            <w:r>
              <w:fldChar w:fldCharType="separate"/>
            </w:r>
            <w:r>
              <w:rPr>
                <w:noProof/>
                <w:sz w:val="20"/>
                <w:szCs w:val="20"/>
              </w:rPr>
              <w:t>(Yang, 2000)</w:t>
            </w:r>
            <w:r>
              <w:fldChar w:fldCharType="end"/>
            </w:r>
          </w:p>
        </w:tc>
      </w:tr>
      <w:tr w:rsidR="0089610C" w14:paraId="599A4E97"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73EA6A5" w14:textId="77777777" w:rsidR="0089610C" w:rsidRDefault="0089610C">
            <w:pPr>
              <w:spacing w:line="240" w:lineRule="auto"/>
              <w:rPr>
                <w:b w:val="0"/>
                <w:sz w:val="20"/>
                <w:szCs w:val="20"/>
              </w:rPr>
            </w:pPr>
            <w:r>
              <w:rPr>
                <w:color w:val="auto"/>
                <w:sz w:val="20"/>
                <w:szCs w:val="20"/>
              </w:rPr>
              <w:t xml:space="preserve">Personal Identity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8BCA8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2E66F6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D4D40C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Personal norm shapes personal identity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BBC5A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rPr>
                <w:sz w:val="20"/>
                <w:szCs w:val="20"/>
              </w:rPr>
              <w:instrText xml:space="preserve"> ADDIN EN.CITE &lt;EndNote&gt;&lt;Cite&gt;&lt;Author&gt;Winston&lt;/Author&gt;&lt;Year&gt;2018&lt;/Year&gt;&lt;RecNum&gt;136&lt;/RecNum&gt;&lt;DisplayText&gt;(Winston, 2018)&lt;/DisplayText&gt;&lt;record&gt;&lt;rec-number&gt;136&lt;/rec-number&gt;&lt;foreign-keys&gt;&lt;key app="EN" db-id="rdf22rppead50gefsx4v0va2p9s0zxp5ae29" timestamp="1585700823"&gt;136&lt;/key&gt;&lt;/foreign-keys&gt;&lt;ref-type name="Journal Article"&gt;17&lt;/ref-type&gt;&lt;contributors&gt;&lt;authors&gt;&lt;author&gt;Winston, Carla&lt;/author&gt;&lt;/authors&gt;&lt;/contributors&gt;&lt;titles&gt;&lt;title&gt;Norm structure, diffusion, and evolution: A conceptual approach&lt;/title&gt;&lt;secondary-title&gt;European Journal of International Relations&lt;/secondary-title&gt;&lt;/titles&gt;&lt;periodical&gt;&lt;full-title&gt;European Journal of International Relations&lt;/full-title&gt;&lt;/periodical&gt;&lt;pages&gt;638-661&lt;/pages&gt;&lt;volume&gt;24&lt;/volume&gt;&lt;number&gt;3&lt;/number&gt;&lt;dates&gt;&lt;year&gt;2018&lt;/year&gt;&lt;/dates&gt;&lt;isbn&gt;1354-0661&lt;/isbn&gt;&lt;urls&gt;&lt;/urls&gt;&lt;/record&gt;&lt;/Cite&gt;&lt;/EndNote&gt;</w:instrText>
            </w:r>
            <w:r>
              <w:fldChar w:fldCharType="separate"/>
            </w:r>
            <w:r>
              <w:rPr>
                <w:noProof/>
                <w:sz w:val="20"/>
                <w:szCs w:val="20"/>
              </w:rPr>
              <w:t>(Winston, 2018)</w:t>
            </w:r>
            <w:r>
              <w:fldChar w:fldCharType="end"/>
            </w:r>
          </w:p>
        </w:tc>
      </w:tr>
      <w:tr w:rsidR="0089610C" w14:paraId="6CE5F5F6"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0FC5D62B" w14:textId="77777777" w:rsidR="0089610C" w:rsidRDefault="0089610C">
            <w:pPr>
              <w:spacing w:line="240" w:lineRule="auto"/>
              <w:rPr>
                <w:b w:val="0"/>
                <w:sz w:val="20"/>
                <w:szCs w:val="20"/>
              </w:rPr>
            </w:pPr>
            <w:r>
              <w:rPr>
                <w:color w:val="auto"/>
                <w:sz w:val="20"/>
                <w:szCs w:val="20"/>
                <w:u w:val="single"/>
              </w:rPr>
              <w:lastRenderedPageBreak/>
              <w:t xml:space="preserve">Violators Group Formation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3B5E4E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Claim</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641B04A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B8E3DE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Perception of similarity based on shared interest shapes a new group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AE8B7F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r>
            <w:r>
              <w:rPr>
                <w:sz w:val="20"/>
                <w:szCs w:val="20"/>
              </w:rPr>
              <w:instrText xml:space="preserve"> ADDIN EN.CITE &lt;EndNote&gt;&lt;Cite&gt;&lt;Author&gt;Granovetter&lt;/Author&gt;&lt;Year&gt;1987&lt;/Year&gt;&lt;RecNum&gt;143&lt;/RecNum&gt;&lt;DisplayText&gt;(Granovetter, 1987)&lt;/DisplayText&gt;&lt;record&gt;&lt;rec-number&gt;143&lt;/rec-number&gt;&lt;foreign-keys&gt;&lt;key app="EN" db-id="rdf22rppead50gefsx4v0va2p9s0zxp5ae29" timestamp="1585711310"&gt;143&lt;/key&gt;&lt;/foreign-keys&gt;&lt;ref-type name="Journal Article"&gt;17&lt;/ref-type&gt;&lt;contributors&gt;&lt;authors&gt;&lt;author&gt;Granovetter, M. &lt;/author&gt;&lt;/authors&gt;&lt;/contributors&gt;&lt;titles&gt;&lt;title&gt;Threshold models of collective behavior&lt;/title&gt;&lt;secondary-title&gt;American journal of sociology&lt;/secondary-title&gt;&lt;/titles&gt;&lt;periodical&gt;&lt;full-title&gt;American journal of sociology&lt;/full-title&gt;&lt;/periodical&gt;&lt;pages&gt;1420-1443&lt;/pages&gt;&lt;volume&gt;83&lt;/volume&gt;&lt;number&gt;6&lt;/number&gt;&lt;dates&gt;&lt;year&gt;1987&lt;/year&gt;&lt;/dates&gt;&lt;urls&gt;&lt;/urls&gt;&lt;/record&gt;&lt;/Cite&gt;&lt;/EndNote&gt;</w:instrText>
            </w:r>
            <w:r>
              <w:fldChar w:fldCharType="separate"/>
            </w:r>
            <w:r>
              <w:rPr>
                <w:noProof/>
                <w:sz w:val="20"/>
                <w:szCs w:val="20"/>
              </w:rPr>
              <w:t>(Granovetter, 1987)</w:t>
            </w:r>
            <w:r>
              <w:fldChar w:fldCharType="end"/>
            </w:r>
          </w:p>
        </w:tc>
      </w:tr>
      <w:tr w:rsidR="0089610C" w14:paraId="43FAB6DF" w14:textId="77777777" w:rsidTr="0089610C">
        <w:trPr>
          <w:trHeight w:val="1160"/>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4D19D4E7" w14:textId="77777777" w:rsidR="0089610C" w:rsidRDefault="0089610C">
            <w:pPr>
              <w:spacing w:line="240" w:lineRule="auto"/>
              <w:rPr>
                <w:b w:val="0"/>
                <w:sz w:val="20"/>
                <w:szCs w:val="20"/>
              </w:rPr>
            </w:pPr>
            <w:r>
              <w:rPr>
                <w:color w:val="auto"/>
                <w:sz w:val="20"/>
                <w:szCs w:val="20"/>
              </w:rPr>
              <w:t>Risk Taking</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09898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EE7B5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F0E3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anger increases risk taking</w:t>
            </w:r>
          </w:p>
          <w:p w14:paraId="75D19B7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4505C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rPr>
                <w:color w:val="222222"/>
                <w:sz w:val="20"/>
                <w:szCs w:val="20"/>
                <w:shd w:val="clear" w:color="auto" w:fill="FFFFFF"/>
              </w:rPr>
              <w:instrText xml:space="preserve"> ADDIN EN.CITE &lt;EndNote&gt;&lt;Cite&gt;&lt;Author&gt;Campos-Vazquez&lt;/Author&gt;&lt;Year&gt;2014&lt;/Year&gt;&lt;RecNum&gt;146&lt;/RecNum&gt;&lt;DisplayText&gt;(Campos-Vazquez &amp;amp; Cuilty, 2014)&lt;/DisplayText&gt;&lt;record&gt;&lt;rec-number&gt;146&lt;/rec-number&gt;&lt;foreign-keys&gt;&lt;key app="EN" db-id="rdf22rppead50gefsx4v0va2p9s0zxp5ae29" timestamp="1585712051"&gt;146&lt;/key&gt;&lt;/foreign-keys&gt;&lt;ref-type name="Journal Article"&gt;17&lt;/ref-type&gt;&lt;contributors&gt;&lt;authors&gt;&lt;author&gt;Campos-Vazquez, R. M&lt;/author&gt;&lt;author&gt;Cuilty, E&lt;/author&gt;&lt;/authors&gt;&lt;/contributors&gt;&lt;titles&gt;&lt;title&gt;The role of emotions on risk aversion: a prospect theory experiment&lt;/title&gt;&lt;secondary-title&gt;Journal of Behavioral and Experimental Economics&lt;/secondary-title&gt;&lt;/titles&gt;&lt;periodical&gt;&lt;full-title&gt;Journal of Behavioral and Experimental Economics&lt;/full-title&gt;&lt;/periodical&gt;&lt;pages&gt;1-9&lt;/pages&gt;&lt;volume&gt;50&lt;/volume&gt;&lt;dates&gt;&lt;year&gt;2014&lt;/year&gt;&lt;/dates&gt;&lt;urls&gt;&lt;/urls&gt;&lt;/record&gt;&lt;/Cite&gt;&lt;/EndNote&gt;</w:instrText>
            </w:r>
            <w:r>
              <w:fldChar w:fldCharType="separate"/>
            </w:r>
            <w:r>
              <w:rPr>
                <w:noProof/>
                <w:color w:val="222222"/>
                <w:sz w:val="20"/>
                <w:szCs w:val="20"/>
                <w:shd w:val="clear" w:color="auto" w:fill="FFFFFF"/>
              </w:rPr>
              <w:t>(Campos-Vazquez &amp; Cuilty, 2014)</w:t>
            </w:r>
            <w:r>
              <w:fldChar w:fldCharType="end"/>
            </w:r>
            <w:r>
              <w:rPr>
                <w:color w:val="222222"/>
                <w:sz w:val="20"/>
                <w:szCs w:val="20"/>
                <w:shd w:val="clear" w:color="auto" w:fill="FFFFFF"/>
              </w:rPr>
              <w:t xml:space="preserve"> </w:t>
            </w:r>
            <w:r>
              <w:fldChar w:fldCharType="begin"/>
            </w:r>
            <w:r>
              <w:rPr>
                <w:color w:val="222222"/>
                <w:sz w:val="20"/>
                <w:szCs w:val="20"/>
                <w:shd w:val="clear" w:color="auto" w:fill="FFFFFF"/>
              </w:rPr>
              <w:instrText xml:space="preserve"> ADDIN EN.CITE &lt;EndNote&gt;&lt;Cite&gt;&lt;Author&gt;Tversky&lt;/Author&gt;&lt;Year&gt;1992&lt;/Year&gt;&lt;RecNum&gt;126&lt;/RecNum&gt;&lt;DisplayText&gt;(Tversky &amp;amp; Kahneman, 1992)&lt;/DisplayText&gt;&lt;record&gt;&lt;rec-number&gt;126&lt;/rec-number&gt;&lt;foreign-keys&gt;&lt;key app="EN" db-id="rdf22rppead50gefsx4v0va2p9s0zxp5ae29" timestamp="1585681271"&gt;126&lt;/key&gt;&lt;/foreign-keys&gt;&lt;ref-type name="Journal Article"&gt;17&lt;/ref-type&gt;&lt;contributors&gt;&lt;authors&gt;&lt;author&gt;Tversky, Amos&lt;/author&gt;&lt;author&gt;Kahneman, Daniel&lt;/author&gt;&lt;/authors&gt;&lt;/contributors&gt;&lt;titles&gt;&lt;title&gt;Advances in prospect theory: Cumulative representation of uncertainty&lt;/title&gt;&lt;secondary-title&gt;Journal of Risk and uncertainty&lt;/secondary-title&gt;&lt;/titles&gt;&lt;periodical&gt;&lt;full-title&gt;Journal of Risk and uncertainty&lt;/full-title&gt;&lt;/periodical&gt;&lt;pages&gt;297-323&lt;/pages&gt;&lt;volume&gt;5&lt;/volume&gt;&lt;number&gt;4&lt;/number&gt;&lt;dates&gt;&lt;year&gt;1992&lt;/year&gt;&lt;/dates&gt;&lt;isbn&gt;0895-5646&lt;/isbn&gt;&lt;urls&gt;&lt;/urls&gt;&lt;/record&gt;&lt;/Cite&gt;&lt;/EndNote&gt;</w:instrText>
            </w:r>
            <w:r>
              <w:fldChar w:fldCharType="separate"/>
            </w:r>
            <w:r>
              <w:rPr>
                <w:noProof/>
                <w:color w:val="222222"/>
                <w:sz w:val="20"/>
                <w:szCs w:val="20"/>
                <w:shd w:val="clear" w:color="auto" w:fill="FFFFFF"/>
              </w:rPr>
              <w:t>(Tversky &amp; Kahneman, 1992)</w:t>
            </w:r>
            <w:r>
              <w:fldChar w:fldCharType="end"/>
            </w:r>
          </w:p>
        </w:tc>
      </w:tr>
      <w:tr w:rsidR="0089610C" w14:paraId="173DC7E0"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04466939" w14:textId="77777777" w:rsidR="0089610C" w:rsidRDefault="0089610C">
            <w:pPr>
              <w:spacing w:line="240" w:lineRule="auto"/>
              <w:rPr>
                <w:b w:val="0"/>
                <w:sz w:val="20"/>
                <w:szCs w:val="20"/>
              </w:rPr>
            </w:pPr>
            <w:r>
              <w:rPr>
                <w:color w:val="auto"/>
                <w:sz w:val="20"/>
                <w:szCs w:val="20"/>
              </w:rPr>
              <w:t xml:space="preserve">Risk Taking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C3F6BE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81A44B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11</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2CC1B1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Pro-group emotion increases risk-taking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B383B0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r>
            <w:r>
              <w:rPr>
                <w:sz w:val="20"/>
                <w:szCs w:val="20"/>
              </w:rPr>
              <w:instrText xml:space="preserve"> ADDIN EN.CITE &lt;EndNote&gt;&lt;Cite&gt;&lt;Author&gt;Campos-Vazquez&lt;/Author&gt;&lt;Year&gt;2014&lt;/Year&gt;&lt;RecNum&gt;146&lt;/RecNum&gt;&lt;DisplayText&gt;(Campos-Vazquez &amp;amp; Cuilty, 2014)&lt;/DisplayText&gt;&lt;record&gt;&lt;rec-number&gt;146&lt;/rec-number&gt;&lt;foreign-keys&gt;&lt;key app="EN" db-id="rdf22rppead50gefsx4v0va2p9s0zxp5ae29" timestamp="1585712051"&gt;146&lt;/key&gt;&lt;/foreign-keys&gt;&lt;ref-type name="Journal Article"&gt;17&lt;/ref-type&gt;&lt;contributors&gt;&lt;authors&gt;&lt;author&gt;Campos-Vazquez, R. M&lt;/author&gt;&lt;author&gt;Cuilty, E&lt;/author&gt;&lt;/authors&gt;&lt;/contributors&gt;&lt;titles&gt;&lt;title&gt;The role of emotions on risk aversion: a prospect theory experiment&lt;/title&gt;&lt;secondary-title&gt;Journal of Behavioral and Experimental Economics&lt;/secondary-title&gt;&lt;/titles&gt;&lt;periodical&gt;&lt;full-title&gt;Journal of Behavioral and Experimental Economics&lt;/full-title&gt;&lt;/periodical&gt;&lt;pages&gt;1-9&lt;/pages&gt;&lt;volume&gt;50&lt;/volume&gt;&lt;dates&gt;&lt;year&gt;2014&lt;/year&gt;&lt;/dates&gt;&lt;urls&gt;&lt;/urls&gt;&lt;/record&gt;&lt;/Cite&gt;&lt;/EndNote&gt;</w:instrText>
            </w:r>
            <w:r>
              <w:fldChar w:fldCharType="separate"/>
            </w:r>
            <w:r>
              <w:rPr>
                <w:noProof/>
                <w:sz w:val="20"/>
                <w:szCs w:val="20"/>
              </w:rPr>
              <w:t>(Campos-Vazquez &amp; Cuilty, 2014)</w:t>
            </w:r>
            <w:r>
              <w:fldChar w:fldCharType="end"/>
            </w:r>
            <w:r>
              <w:rPr>
                <w:color w:val="222222"/>
                <w:sz w:val="20"/>
                <w:szCs w:val="20"/>
                <w:shd w:val="clear" w:color="auto" w:fill="FFFFFF"/>
              </w:rPr>
              <w:t xml:space="preserve"> </w:t>
            </w:r>
            <w:r>
              <w:rPr>
                <w:color w:val="222222"/>
                <w:sz w:val="20"/>
                <w:szCs w:val="20"/>
                <w:shd w:val="clear" w:color="auto" w:fill="99CCFF"/>
              </w:rPr>
              <w:t>(Nguyen &amp; Noussair, 2014)</w:t>
            </w:r>
            <w:r>
              <w:rPr>
                <w:color w:val="222222"/>
                <w:sz w:val="20"/>
                <w:szCs w:val="20"/>
                <w:shd w:val="clear" w:color="auto" w:fill="FFFFFF"/>
              </w:rPr>
              <w:t xml:space="preserve"> </w:t>
            </w:r>
          </w:p>
        </w:tc>
      </w:tr>
      <w:tr w:rsidR="0089610C" w14:paraId="5DF4EAD3"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38299CAA" w14:textId="77777777" w:rsidR="0089610C" w:rsidRDefault="0089610C">
            <w:pPr>
              <w:spacing w:line="240" w:lineRule="auto"/>
              <w:rPr>
                <w:color w:val="FF0000"/>
                <w:sz w:val="20"/>
                <w:szCs w:val="20"/>
              </w:rPr>
            </w:pPr>
            <w:r>
              <w:rPr>
                <w:color w:val="auto"/>
                <w:sz w:val="20"/>
                <w:szCs w:val="20"/>
              </w:rPr>
              <w:t xml:space="preserve">Risk Taking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6BF9C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592C5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06ED8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Fear decreases risk taking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D351C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rPr>
                <w:sz w:val="20"/>
                <w:szCs w:val="20"/>
              </w:rPr>
              <w:instrText xml:space="preserve"> ADDIN EN.CITE &lt;EndNote&gt;&lt;Cite&gt;&lt;Author&gt;Wake&lt;/Author&gt;&lt;Year&gt;2020&lt;/Year&gt;&lt;RecNum&gt;170&lt;/RecNum&gt;&lt;DisplayText&gt;(Wake, Wormwood, &amp;amp; Satpute, 2020)&lt;/DisplayText&gt;&lt;record&gt;&lt;rec-number&gt;170&lt;/rec-number&gt;&lt;foreign-keys&gt;&lt;key app="EN" db-id="rdf22rppead50gefsx4v0va2p9s0zxp5ae29" timestamp="1609858273"&gt;170&lt;/key&gt;&lt;/foreign-keys&gt;&lt;ref-type name="Journal Article"&gt;17&lt;/ref-type&gt;&lt;contributors&gt;&lt;authors&gt;&lt;author&gt;Wake, Sean&lt;/author&gt;&lt;author&gt;Wormwood, Jolie&lt;/author&gt;&lt;author&gt;Satpute, Ajay B&lt;/author&gt;&lt;/authors&gt;&lt;/contributors&gt;&lt;titles&gt;&lt;title&gt;The influence of fear on risk taking: a meta-analysis&lt;/title&gt;&lt;secondary-title&gt;Cognition and Emotion&lt;/secondary-title&gt;&lt;/titles&gt;&lt;periodical&gt;&lt;full-title&gt;Cognition and Emotion&lt;/full-title&gt;&lt;/periodical&gt;&lt;pages&gt;1-17&lt;/pages&gt;&lt;dates&gt;&lt;year&gt;2020&lt;/year&gt;&lt;/dates&gt;&lt;isbn&gt;0269-9931&lt;/isbn&gt;&lt;urls&gt;&lt;/urls&gt;&lt;/record&gt;&lt;/Cite&gt;&lt;/EndNote&gt;</w:instrText>
            </w:r>
            <w:r>
              <w:fldChar w:fldCharType="separate"/>
            </w:r>
            <w:r>
              <w:rPr>
                <w:noProof/>
                <w:sz w:val="20"/>
                <w:szCs w:val="20"/>
              </w:rPr>
              <w:t>(Wake, Wormwood, &amp; Satpute, 2020)</w:t>
            </w:r>
            <w:r>
              <w:fldChar w:fldCharType="end"/>
            </w:r>
          </w:p>
        </w:tc>
      </w:tr>
      <w:tr w:rsidR="0089610C" w14:paraId="4C2C3FC2"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7E18F06" w14:textId="77777777" w:rsidR="0089610C" w:rsidRDefault="0089610C">
            <w:pPr>
              <w:spacing w:line="240" w:lineRule="auto"/>
              <w:rPr>
                <w:color w:val="FF0000"/>
                <w:sz w:val="20"/>
                <w:szCs w:val="20"/>
              </w:rPr>
            </w:pPr>
            <w:r>
              <w:rPr>
                <w:color w:val="auto"/>
                <w:sz w:val="20"/>
                <w:szCs w:val="20"/>
              </w:rPr>
              <w:t xml:space="preserve">Risk Taking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338A20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6EAC15D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ACEE79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Peer-pressure decreases risk taking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E9884D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Logical extension of claim #</w:t>
            </w:r>
          </w:p>
        </w:tc>
      </w:tr>
      <w:tr w:rsidR="0089610C" w14:paraId="7261E456"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5896DCA7" w14:textId="77777777" w:rsidR="0089610C" w:rsidRDefault="0089610C">
            <w:pPr>
              <w:spacing w:line="240" w:lineRule="auto"/>
              <w:rPr>
                <w:b w:val="0"/>
                <w:sz w:val="20"/>
                <w:szCs w:val="20"/>
              </w:rPr>
            </w:pPr>
            <w:r>
              <w:rPr>
                <w:color w:val="auto"/>
                <w:sz w:val="20"/>
                <w:szCs w:val="20"/>
              </w:rPr>
              <w:t xml:space="preserve">Likelihood of Feeling Angry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9BD11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B0C10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14</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E9544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Punishment might cause anger among people who perceive the same grievances</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52E682"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89610C" w14:paraId="734372AE"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3081B2A6" w14:textId="77777777" w:rsidR="0089610C" w:rsidRDefault="0089610C">
            <w:pPr>
              <w:spacing w:line="240" w:lineRule="auto"/>
              <w:rPr>
                <w:sz w:val="20"/>
                <w:szCs w:val="20"/>
              </w:rPr>
            </w:pPr>
            <w:r>
              <w:rPr>
                <w:color w:val="auto"/>
                <w:sz w:val="20"/>
                <w:szCs w:val="20"/>
              </w:rPr>
              <w:t xml:space="preserve">Feeling of Fear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AAF6A6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693264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15</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62F3DE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Punishment causes fear as it challenges individuals’ interest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D662919"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r>
            <w:r>
              <w:rPr>
                <w:sz w:val="20"/>
              </w:rPr>
              <w:instrText xml:space="preserve"> ADDIN EN.CITE &lt;EndNote&gt;&lt;Cite&gt;&lt;Author&gt;Posner&lt;/Author&gt;&lt;Year&gt;1999&lt;/Year&gt;&lt;RecNum&gt;124&lt;/RecNum&gt;&lt;DisplayText&gt;(Granovetter, 1987; Posner &amp;amp; Rasmusen, 1999)&lt;/DisplayText&gt;&lt;record&gt;&lt;rec-number&gt;124&lt;/rec-number&gt;&lt;foreign-keys&gt;&lt;key app="EN" db-id="rdf22rppead50gefsx4v0va2p9s0zxp5ae29" timestamp="1585680867"&gt;124&lt;/key&gt;&lt;/foreign-keys&gt;&lt;ref-type name="Journal Article"&gt;17&lt;/ref-type&gt;&lt;contributors&gt;&lt;authors&gt;&lt;author&gt;Posner, Richard A&lt;/author&gt;&lt;author&gt;Rasmusen, Eric B&lt;/author&gt;&lt;/authors&gt;&lt;/contributors&gt;&lt;titles&gt;&lt;title&gt;Creating and enforcing norms, with special reference to sanctions&lt;/title&gt;&lt;secondary-title&gt;International Review of law and economics&lt;/secondary-title&gt;&lt;/titles&gt;&lt;periodical&gt;&lt;full-title&gt;International Review of law and economics&lt;/full-title&gt;&lt;/periodical&gt;&lt;pages&gt;369-382&lt;/pages&gt;&lt;volume&gt;19&lt;/volume&gt;&lt;number&gt;3&lt;/number&gt;&lt;dates&gt;&lt;year&gt;1999&lt;/year&gt;&lt;/dates&gt;&lt;isbn&gt;0144-8188&lt;/isbn&gt;&lt;urls&gt;&lt;/urls&gt;&lt;/record&gt;&lt;/Cite&gt;&lt;Cite&gt;&lt;Author&gt;Granovetter&lt;/Author&gt;&lt;Year&gt;1987&lt;/Year&gt;&lt;RecNum&gt;143&lt;/RecNum&gt;&lt;record&gt;&lt;rec-number&gt;143&lt;/rec-number&gt;&lt;foreign-keys&gt;&lt;key app="EN" db-id="rdf22rppead50gefsx4v0va2p9s0zxp5ae29" timestamp="1585711310"&gt;143&lt;/key&gt;&lt;/foreign-keys&gt;&lt;ref-type name="Journal Article"&gt;17&lt;/ref-type&gt;&lt;contributors&gt;&lt;authors&gt;&lt;author&gt;Granovetter, M. &lt;/author&gt;&lt;/authors&gt;&lt;/contributors&gt;&lt;titles&gt;&lt;title&gt;Threshold models of collective behavior&lt;/title&gt;&lt;secondary-title&gt;American journal of sociology&lt;/secondary-title&gt;&lt;/titles&gt;&lt;periodical&gt;&lt;full-title&gt;American journal of sociology&lt;/full-title&gt;&lt;/periodical&gt;&lt;pages&gt;1420-1443&lt;/pages&gt;&lt;volume&gt;83&lt;/volume&gt;&lt;number&gt;6&lt;/number&gt;&lt;dates&gt;&lt;year&gt;1987&lt;/year&gt;&lt;/dates&gt;&lt;urls&gt;&lt;/urls&gt;&lt;/record&gt;&lt;/Cite&gt;&lt;/EndNote&gt;</w:instrText>
            </w:r>
            <w:r>
              <w:fldChar w:fldCharType="separate"/>
            </w:r>
            <w:r>
              <w:rPr>
                <w:noProof/>
                <w:sz w:val="20"/>
              </w:rPr>
              <w:t>(Granovetter, 1987; Posner &amp; Rasmusen, 1999)</w:t>
            </w:r>
            <w:r>
              <w:fldChar w:fldCharType="end"/>
            </w:r>
          </w:p>
        </w:tc>
      </w:tr>
      <w:tr w:rsidR="0089610C" w14:paraId="6FC6DAAB"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tcPr>
          <w:p w14:paraId="7D936BCD" w14:textId="77777777" w:rsidR="0089610C" w:rsidRDefault="0089610C">
            <w:pPr>
              <w:spacing w:line="240" w:lineRule="auto"/>
              <w:rPr>
                <w:b w:val="0"/>
                <w:bCs w:val="0"/>
                <w:color w:val="auto"/>
                <w:sz w:val="20"/>
                <w:szCs w:val="20"/>
              </w:rPr>
            </w:pPr>
            <w:r>
              <w:rPr>
                <w:color w:val="auto"/>
                <w:sz w:val="20"/>
                <w:szCs w:val="20"/>
              </w:rPr>
              <w:t xml:space="preserve">Peer-Pressure </w:t>
            </w:r>
          </w:p>
          <w:p w14:paraId="1B9B9B93" w14:textId="77777777" w:rsidR="0089610C" w:rsidRDefault="0089610C">
            <w:pPr>
              <w:spacing w:line="240" w:lineRule="auto"/>
              <w:rPr>
                <w:color w:val="auto"/>
                <w:sz w:val="20"/>
                <w:szCs w:val="20"/>
              </w:rPr>
            </w:pP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BAC12DF"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5CBEE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140E6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Individuals feel in-group peer pressure to behave based on the group norm when they do not do so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479CD5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color w:val="222222"/>
                <w:sz w:val="20"/>
                <w:szCs w:val="20"/>
                <w:shd w:val="clear" w:color="auto" w:fill="FFFFFF"/>
              </w:rPr>
              <w:t>(Turner, 1991;</w:t>
            </w:r>
            <w:r>
              <w:fldChar w:fldCharType="begin"/>
            </w:r>
            <w:r>
              <w:rPr>
                <w:color w:val="222222"/>
                <w:sz w:val="20"/>
                <w:szCs w:val="20"/>
                <w:shd w:val="clear" w:color="auto" w:fill="FFFFFF"/>
              </w:rPr>
              <w:instrText xml:space="preserve"> ADDIN EN.CITE &lt;EndNote&gt;&lt;Cite&gt;&lt;Author&gt;Salimi&lt;/Author&gt;&lt;Year&gt;2018&lt;/Year&gt;&lt;RecNum&gt;171&lt;/RecNum&gt;&lt;DisplayText&gt;(Salimi, Frydenlund, Padilla, Haaland, &amp;amp; Wallevik, 2018)&lt;/DisplayText&gt;&lt;record&gt;&lt;rec-number&gt;171&lt;/rec-number&gt;&lt;foreign-keys&gt;&lt;key app="EN" db-id="rdf22rppead50gefsx4v0va2p9s0zxp5ae29" timestamp="1609884067"&gt;171&lt;/key&gt;&lt;/foreign-keys&gt;&lt;ref-type name="Conference Proceedings"&gt;10&lt;/ref-type&gt;&lt;contributors&gt;&lt;authors&gt;&lt;author&gt;Salimi, Khadijeh&lt;/author&gt;&lt;author&gt;Frydenlund, Erika&lt;/author&gt;&lt;author&gt;Padilla, José J&lt;/author&gt;&lt;author&gt;Haaland, Hanne&lt;/author&gt;&lt;author&gt;Wallevik, Hege&lt;/author&gt;&lt;/authors&gt;&lt;/contributors&gt;&lt;titles&gt;&lt;title&gt;How does humanitarianism spread? Modeling the origins of citizen initiatives through norm diffusion&lt;/title&gt;&lt;secondary-title&gt;2018 Winter Simulation Conference (WSC)&lt;/secondary-title&gt;&lt;/titles&gt;&lt;pages&gt;33-44&lt;/pages&gt;&lt;dates&gt;&lt;year&gt;2018&lt;/year&gt;&lt;/dates&gt;&lt;publisher&gt;IEEE&lt;/publisher&gt;&lt;isbn&gt;1538665727&lt;/isbn&gt;&lt;urls&gt;&lt;/urls&gt;&lt;/record&gt;&lt;/Cite&gt;&lt;/EndNote&gt;</w:instrText>
            </w:r>
            <w:r>
              <w:fldChar w:fldCharType="separate"/>
            </w:r>
            <w:r>
              <w:rPr>
                <w:noProof/>
                <w:color w:val="222222"/>
                <w:sz w:val="20"/>
                <w:szCs w:val="20"/>
                <w:shd w:val="clear" w:color="auto" w:fill="FFFFFF"/>
              </w:rPr>
              <w:t>(Salimi, Frydenlund, Padilla, Haaland, &amp; Wallevik, 2018)</w:t>
            </w:r>
            <w:r>
              <w:fldChar w:fldCharType="end"/>
            </w:r>
            <w:r>
              <w:rPr>
                <w:color w:val="222222"/>
                <w:sz w:val="20"/>
                <w:szCs w:val="20"/>
                <w:shd w:val="clear" w:color="auto" w:fill="FFFFFF"/>
              </w:rPr>
              <w:t xml:space="preserve">) </w:t>
            </w:r>
          </w:p>
        </w:tc>
      </w:tr>
      <w:tr w:rsidR="0089610C" w14:paraId="45823278"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3ABFB314" w14:textId="77777777" w:rsidR="0089610C" w:rsidRDefault="0089610C">
            <w:pPr>
              <w:spacing w:line="240" w:lineRule="auto"/>
              <w:rPr>
                <w:sz w:val="20"/>
                <w:szCs w:val="20"/>
              </w:rPr>
            </w:pPr>
            <w:r>
              <w:rPr>
                <w:color w:val="auto"/>
                <w:sz w:val="20"/>
                <w:szCs w:val="20"/>
              </w:rPr>
              <w:t>Behavior</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6745E1E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EF83A6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3E45E7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Normative context affects the personal behavior</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B08391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r>
              <w:fldChar w:fldCharType="begin"/>
            </w:r>
            <w:r>
              <w:rPr>
                <w:color w:val="222222"/>
                <w:sz w:val="20"/>
                <w:szCs w:val="20"/>
                <w:shd w:val="clear" w:color="auto" w:fill="FFFFFF"/>
              </w:rPr>
              <w:instrText xml:space="preserve"> ADDIN EN.CITE &lt;EndNote&gt;&lt;Cite&gt;&lt;Author&gt;Mead&lt;/Author&gt;&lt;Year&gt;2014&lt;/Year&gt;&lt;RecNum&gt;142&lt;/RecNum&gt;&lt;DisplayText&gt;(Mead, Rimal, Ferrence, &amp;amp; Cohen, 2014)&lt;/DisplayText&gt;&lt;record&gt;&lt;rec-number&gt;142&lt;/rec-number&gt;&lt;foreign-keys&gt;&lt;key app="EN" db-id="rdf22rppead50gefsx4v0va2p9s0zxp5ae29" timestamp="1585711172"&gt;142&lt;/key&gt;&lt;/foreign-keys&gt;&lt;ref-type name="Journal Article"&gt;17&lt;/ref-type&gt;&lt;contributors&gt;&lt;authors&gt;&lt;author&gt;Mead, E. L&lt;/author&gt;&lt;author&gt;Rimal, R. N&lt;/author&gt;&lt;author&gt;Ferrence, R., &lt;/author&gt;&lt;author&gt;Cohen, J. E. &lt;/author&gt;&lt;/authors&gt;&lt;/contributors&gt;&lt;titles&gt;&lt;title&gt;Understanding the sources of normative influence on behavior: The example of tobacco. &lt;/title&gt;&lt;secondary-title&gt;Social Science &amp;amp; Medicine&lt;/secondary-title&gt;&lt;/titles&gt;&lt;periodical&gt;&lt;full-title&gt;Social Science &amp;amp; Medicine&lt;/full-title&gt;&lt;/periodical&gt;&lt;pages&gt;139-143&lt;/pages&gt;&lt;volume&gt;115&lt;/volume&gt;&lt;dates&gt;&lt;year&gt;2014&lt;/year&gt;&lt;/dates&gt;&lt;urls&gt;&lt;/urls&gt;&lt;/record&gt;&lt;/Cite&gt;&lt;/EndNote&gt;</w:instrText>
            </w:r>
            <w:r>
              <w:fldChar w:fldCharType="separate"/>
            </w:r>
            <w:r>
              <w:rPr>
                <w:noProof/>
                <w:color w:val="222222"/>
                <w:sz w:val="20"/>
                <w:szCs w:val="20"/>
                <w:shd w:val="clear" w:color="auto" w:fill="FFFFFF"/>
              </w:rPr>
              <w:t>(Mead, Rimal, Ferrence, &amp; Cohen, 2014)</w:t>
            </w:r>
            <w:r>
              <w:fldChar w:fldCharType="end"/>
            </w:r>
          </w:p>
        </w:tc>
      </w:tr>
      <w:tr w:rsidR="0089610C" w14:paraId="201D0DAB"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tcPr>
          <w:p w14:paraId="2ED6F1A6" w14:textId="77777777" w:rsidR="0089610C" w:rsidRDefault="0089610C">
            <w:pPr>
              <w:spacing w:line="240" w:lineRule="auto"/>
              <w:rPr>
                <w:b w:val="0"/>
                <w:bCs w:val="0"/>
                <w:color w:val="auto"/>
                <w:sz w:val="20"/>
                <w:szCs w:val="20"/>
              </w:rPr>
            </w:pPr>
            <w:r>
              <w:rPr>
                <w:color w:val="auto"/>
                <w:sz w:val="20"/>
                <w:szCs w:val="20"/>
              </w:rPr>
              <w:t xml:space="preserve">Peer-Pressure </w:t>
            </w:r>
          </w:p>
          <w:p w14:paraId="07012ECC" w14:textId="77777777" w:rsidR="0089610C" w:rsidRDefault="0089610C">
            <w:pPr>
              <w:spacing w:line="240" w:lineRule="auto"/>
              <w:rPr>
                <w:color w:val="auto"/>
                <w:sz w:val="20"/>
                <w:szCs w:val="20"/>
              </w:rPr>
            </w:pP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6CF22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Assumption</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924B7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18</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65B56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Dominant norm affects perception of peer pressure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EDDBF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p>
        </w:tc>
      </w:tr>
      <w:tr w:rsidR="0089610C" w14:paraId="526C6C0E"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tcPr>
          <w:p w14:paraId="15A218AA" w14:textId="77777777" w:rsidR="0089610C" w:rsidRDefault="0089610C">
            <w:pPr>
              <w:spacing w:line="240" w:lineRule="auto"/>
              <w:rPr>
                <w:b w:val="0"/>
                <w:bCs w:val="0"/>
                <w:color w:val="auto"/>
                <w:sz w:val="20"/>
                <w:szCs w:val="20"/>
              </w:rPr>
            </w:pPr>
            <w:r>
              <w:rPr>
                <w:color w:val="auto"/>
                <w:sz w:val="20"/>
                <w:szCs w:val="20"/>
              </w:rPr>
              <w:lastRenderedPageBreak/>
              <w:t xml:space="preserve">Peer-Pressure </w:t>
            </w:r>
          </w:p>
          <w:p w14:paraId="0698E670" w14:textId="77777777" w:rsidR="0089610C" w:rsidRDefault="0089610C">
            <w:pPr>
              <w:spacing w:line="240" w:lineRule="auto"/>
              <w:rPr>
                <w:color w:val="auto"/>
                <w:sz w:val="20"/>
                <w:szCs w:val="20"/>
              </w:rPr>
            </w:pP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2CCFE6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D48733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19</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F79990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New Norm affects perception of peer pressure</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56F00E9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p>
        </w:tc>
      </w:tr>
      <w:tr w:rsidR="0089610C" w14:paraId="461B27FD"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247A2D94" w14:textId="77777777" w:rsidR="0089610C" w:rsidRDefault="0089610C">
            <w:pPr>
              <w:spacing w:line="240" w:lineRule="auto"/>
              <w:rPr>
                <w:sz w:val="20"/>
                <w:szCs w:val="20"/>
              </w:rPr>
            </w:pPr>
            <w:r>
              <w:rPr>
                <w:color w:val="auto"/>
                <w:sz w:val="20"/>
                <w:szCs w:val="20"/>
              </w:rPr>
              <w:t>Perceiving Similarity Based on Shared Interest</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E334E1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147EBE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32AAA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Personal Identity Shapes personal interests and their perception of similarity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C9B46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p>
        </w:tc>
      </w:tr>
      <w:tr w:rsidR="0089610C" w14:paraId="534310B1"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AD9FAD1" w14:textId="77777777" w:rsidR="0089610C" w:rsidRDefault="0089610C">
            <w:pPr>
              <w:spacing w:line="240" w:lineRule="auto"/>
              <w:rPr>
                <w:sz w:val="20"/>
                <w:szCs w:val="20"/>
              </w:rPr>
            </w:pPr>
            <w:r>
              <w:rPr>
                <w:color w:val="auto"/>
                <w:sz w:val="20"/>
                <w:szCs w:val="20"/>
              </w:rPr>
              <w:t>Perceiving Similarity Based on Shared Interest</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777D89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BBD5A0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21</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A3355F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The pro-group emotion makes others perceive the similarity with violators based on their shared interests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1E76EBD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p>
        </w:tc>
      </w:tr>
      <w:tr w:rsidR="0089610C" w14:paraId="579EF92E"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4EE431DD" w14:textId="77777777" w:rsidR="0089610C" w:rsidRDefault="0089610C">
            <w:pPr>
              <w:spacing w:line="240" w:lineRule="auto"/>
              <w:rPr>
                <w:b w:val="0"/>
                <w:sz w:val="20"/>
                <w:szCs w:val="20"/>
              </w:rPr>
            </w:pPr>
            <w:r>
              <w:rPr>
                <w:color w:val="auto"/>
                <w:sz w:val="20"/>
                <w:szCs w:val="20"/>
              </w:rPr>
              <w:t xml:space="preserve">Likelihood of defining Incompatible Goal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59C3C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B870A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FC580F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There is always a probability that individuals find their initial goals are not incompatible with a group norm</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F1719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rPr>
                <w:sz w:val="20"/>
                <w:szCs w:val="20"/>
              </w:rPr>
              <w:instrText xml:space="preserve"> ADDIN EN.CITE &lt;EndNote&gt;&lt;Cite&gt;&lt;Author&gt;Posten&lt;/Author&gt;&lt;Year&gt;2013&lt;/Year&gt;&lt;RecNum&gt;147&lt;/RecNum&gt;&lt;DisplayText&gt;(Posten &amp;amp; Mussweiler, 2013)&lt;/DisplayText&gt;&lt;record&gt;&lt;rec-number&gt;147&lt;/rec-number&gt;&lt;foreign-keys&gt;&lt;key app="EN" db-id="rdf22rppead50gefsx4v0va2p9s0zxp5ae29" timestamp="1585712475"&gt;147&lt;/key&gt;&lt;/foreign-keys&gt;&lt;ref-type name="Journal Article"&gt;17&lt;/ref-type&gt;&lt;contributors&gt;&lt;authors&gt;&lt;author&gt;Posten, &lt;/author&gt;&lt;author&gt;Mussweiler, &lt;/author&gt;&lt;/authors&gt;&lt;/contributors&gt;&lt;titles&gt;&lt;title&gt;When distrust frees your mind: The stereotype-reducing effects of distrust&lt;/title&gt;&lt;secondary-title&gt;Journal of Personality and Social Psychology&lt;/secondary-title&gt;&lt;/titles&gt;&lt;periodical&gt;&lt;full-title&gt;Journal of personality and social psychology&lt;/full-title&gt;&lt;/periodical&gt;&lt;pages&gt;567&lt;/pages&gt;&lt;volume&gt;105&lt;/volume&gt;&lt;number&gt;4&lt;/number&gt;&lt;dates&gt;&lt;year&gt;2013&lt;/year&gt;&lt;/dates&gt;&lt;urls&gt;&lt;/urls&gt;&lt;/record&gt;&lt;/Cite&gt;&lt;/EndNote&gt;</w:instrText>
            </w:r>
            <w:r>
              <w:fldChar w:fldCharType="separate"/>
            </w:r>
            <w:r>
              <w:rPr>
                <w:noProof/>
                <w:sz w:val="20"/>
                <w:szCs w:val="20"/>
              </w:rPr>
              <w:t>(Posten &amp; Mussweiler, 2013)</w:t>
            </w:r>
            <w:r>
              <w:fldChar w:fldCharType="end"/>
            </w:r>
          </w:p>
        </w:tc>
      </w:tr>
      <w:tr w:rsidR="0089610C" w14:paraId="716F7943"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08CA3F51" w14:textId="77777777" w:rsidR="0089610C" w:rsidRDefault="0089610C">
            <w:pPr>
              <w:spacing w:line="240" w:lineRule="auto"/>
              <w:rPr>
                <w:b w:val="0"/>
                <w:sz w:val="20"/>
                <w:szCs w:val="20"/>
              </w:rPr>
            </w:pPr>
            <w:r>
              <w:rPr>
                <w:color w:val="auto"/>
                <w:sz w:val="20"/>
                <w:szCs w:val="20"/>
              </w:rPr>
              <w:t>Doing Dissimilarity Focused Compression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1EBC59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D08106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196A953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Distrust awakens the dissimilarity comparison  </w:t>
            </w:r>
          </w:p>
          <w:p w14:paraId="28EA34B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BF642D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r>
            <w:r>
              <w:rPr>
                <w:sz w:val="20"/>
                <w:szCs w:val="20"/>
              </w:rPr>
              <w:instrText xml:space="preserve"> ADDIN EN.CITE &lt;EndNote&gt;&lt;Cite&gt;&lt;Author&gt;Posten&lt;/Author&gt;&lt;Year&gt;2013&lt;/Year&gt;&lt;RecNum&gt;147&lt;/RecNum&gt;&lt;DisplayText&gt;(Posten &amp;amp; Mussweiler, 2013)&lt;/DisplayText&gt;&lt;record&gt;&lt;rec-number&gt;147&lt;/rec-number&gt;&lt;foreign-keys&gt;&lt;key app="EN" db-id="rdf22rppead50gefsx4v0va2p9s0zxp5ae29" timestamp="1585712475"&gt;147&lt;/key&gt;&lt;/foreign-keys&gt;&lt;ref-type name="Journal Article"&gt;17&lt;/ref-type&gt;&lt;contributors&gt;&lt;authors&gt;&lt;author&gt;Posten, &lt;/author&gt;&lt;author&gt;Mussweiler, &lt;/author&gt;&lt;/authors&gt;&lt;/contributors&gt;&lt;titles&gt;&lt;title&gt;When distrust frees your mind: The stereotype-reducing effects of distrust&lt;/title&gt;&lt;secondary-title&gt;Journal of Personality and Social Psychology&lt;/secondary-title&gt;&lt;/titles&gt;&lt;periodical&gt;&lt;full-title&gt;Journal of personality and social psychology&lt;/full-title&gt;&lt;/periodical&gt;&lt;pages&gt;567&lt;/pages&gt;&lt;volume&gt;105&lt;/volume&gt;&lt;number&gt;4&lt;/number&gt;&lt;dates&gt;&lt;year&gt;2013&lt;/year&gt;&lt;/dates&gt;&lt;urls&gt;&lt;/urls&gt;&lt;/record&gt;&lt;/Cite&gt;&lt;/EndNote&gt;</w:instrText>
            </w:r>
            <w:r>
              <w:fldChar w:fldCharType="separate"/>
            </w:r>
            <w:r>
              <w:rPr>
                <w:noProof/>
                <w:sz w:val="20"/>
                <w:szCs w:val="20"/>
              </w:rPr>
              <w:t>(Posten &amp; Mussweiler, 2013)</w:t>
            </w:r>
            <w:r>
              <w:fldChar w:fldCharType="end"/>
            </w:r>
          </w:p>
        </w:tc>
      </w:tr>
      <w:tr w:rsidR="0089610C" w14:paraId="05B597D1"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5C8BF7E6" w14:textId="77777777" w:rsidR="0089610C" w:rsidRDefault="0089610C">
            <w:pPr>
              <w:spacing w:line="240" w:lineRule="auto"/>
              <w:rPr>
                <w:b w:val="0"/>
                <w:sz w:val="20"/>
                <w:szCs w:val="20"/>
              </w:rPr>
            </w:pPr>
            <w:r>
              <w:rPr>
                <w:color w:val="auto"/>
                <w:sz w:val="20"/>
                <w:szCs w:val="20"/>
              </w:rPr>
              <w:t xml:space="preserve">Emergence of distrust toward category norm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0B2167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B137F09"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FD468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Incompatible goals cause distrust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087683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fldChar w:fldCharType="begin"/>
            </w:r>
            <w:r>
              <w:rPr>
                <w:sz w:val="20"/>
                <w:szCs w:val="20"/>
              </w:rPr>
              <w:instrText xml:space="preserve"> ADDIN EN.CITE &lt;EndNote&gt;&lt;Cite&gt;&lt;Author&gt;Posten&lt;/Author&gt;&lt;Year&gt;2013&lt;/Year&gt;&lt;RecNum&gt;147&lt;/RecNum&gt;&lt;DisplayText&gt;(Posten &amp;amp; Mussweiler, 2013)&lt;/DisplayText&gt;&lt;record&gt;&lt;rec-number&gt;147&lt;/rec-number&gt;&lt;foreign-keys&gt;&lt;key app="EN" db-id="rdf22rppead50gefsx4v0va2p9s0zxp5ae29" timestamp="1585712475"&gt;147&lt;/key&gt;&lt;/foreign-keys&gt;&lt;ref-type name="Journal Article"&gt;17&lt;/ref-type&gt;&lt;contributors&gt;&lt;authors&gt;&lt;author&gt;Posten, &lt;/author&gt;&lt;author&gt;Mussweiler, &lt;/author&gt;&lt;/authors&gt;&lt;/contributors&gt;&lt;titles&gt;&lt;title&gt;When distrust frees your mind: The stereotype-reducing effects of distrust&lt;/title&gt;&lt;secondary-title&gt;Journal of Personality and Social Psychology&lt;/secondary-title&gt;&lt;/titles&gt;&lt;periodical&gt;&lt;full-title&gt;Journal of personality and social psychology&lt;/full-title&gt;&lt;/periodical&gt;&lt;pages&gt;567&lt;/pages&gt;&lt;volume&gt;105&lt;/volume&gt;&lt;number&gt;4&lt;/number&gt;&lt;dates&gt;&lt;year&gt;2013&lt;/year&gt;&lt;/dates&gt;&lt;urls&gt;&lt;/urls&gt;&lt;/record&gt;&lt;/Cite&gt;&lt;/EndNote&gt;</w:instrText>
            </w:r>
            <w:r>
              <w:fldChar w:fldCharType="separate"/>
            </w:r>
            <w:r>
              <w:rPr>
                <w:noProof/>
                <w:sz w:val="20"/>
                <w:szCs w:val="20"/>
              </w:rPr>
              <w:t>(Posten &amp; Mussweiler, 2013)</w:t>
            </w:r>
            <w:r>
              <w:fldChar w:fldCharType="end"/>
            </w:r>
          </w:p>
        </w:tc>
      </w:tr>
      <w:tr w:rsidR="0089610C" w14:paraId="17AAEF10"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228DE93F" w14:textId="77777777" w:rsidR="0089610C" w:rsidRDefault="0089610C">
            <w:pPr>
              <w:spacing w:line="240" w:lineRule="auto"/>
              <w:rPr>
                <w:b w:val="0"/>
                <w:sz w:val="20"/>
                <w:szCs w:val="20"/>
              </w:rPr>
            </w:pPr>
            <w:r>
              <w:rPr>
                <w:color w:val="auto"/>
                <w:sz w:val="20"/>
                <w:szCs w:val="20"/>
              </w:rPr>
              <w:t>Learn &amp; Assign norm of the group</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939D1D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A3397D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25</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8550D8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Each group has its own norm and by joining the distinct category, group members will learn about the norm and start assigning the group norm</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61F5397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fldChar w:fldCharType="begin"/>
            </w:r>
            <w:r>
              <w:rPr>
                <w:sz w:val="20"/>
                <w:szCs w:val="20"/>
              </w:rPr>
              <w:instrText xml:space="preserve"> ADDIN EN.CITE &lt;EndNote&gt;&lt;Cite&gt;&lt;Author&gt;Turner&lt;/Author&gt;&lt;Year&gt;1984&lt;/Year&gt;&lt;RecNum&gt;125&lt;/RecNum&gt;&lt;DisplayText&gt;(Turner, 1984)&lt;/DisplayText&gt;&lt;record&gt;&lt;rec-number&gt;125&lt;/rec-number&gt;&lt;foreign-keys&gt;&lt;key app="EN" db-id="rdf22rppead50gefsx4v0va2p9s0zxp5ae29" timestamp="1585681063"&gt;125&lt;/key&gt;&lt;/foreign-keys&gt;&lt;ref-type name="Journal Article"&gt;17&lt;/ref-type&gt;&lt;contributors&gt;&lt;authors&gt;&lt;author&gt;Turner, John C&lt;/author&gt;&lt;/authors&gt;&lt;/contributors&gt;&lt;titles&gt;&lt;title&gt;Social identification and psychological group formation&lt;/title&gt;&lt;secondary-title&gt;The social dimension: European developments in social psychology&lt;/secondary-title&gt;&lt;/titles&gt;&lt;periodical&gt;&lt;full-title&gt;The social dimension: European developments in social psychology&lt;/full-title&gt;&lt;/periodical&gt;&lt;pages&gt;518-538&lt;/pages&gt;&lt;volume&gt;2&lt;/volume&gt;&lt;dates&gt;&lt;year&gt;1984&lt;/year&gt;&lt;/dates&gt;&lt;urls&gt;&lt;/urls&gt;&lt;/record&gt;&lt;/Cite&gt;&lt;/EndNote&gt;</w:instrText>
            </w:r>
            <w:r>
              <w:fldChar w:fldCharType="separate"/>
            </w:r>
            <w:r>
              <w:rPr>
                <w:noProof/>
                <w:sz w:val="20"/>
                <w:szCs w:val="20"/>
              </w:rPr>
              <w:t>(Turner, 1984)</w:t>
            </w:r>
            <w:r>
              <w:fldChar w:fldCharType="end"/>
            </w:r>
            <w:r>
              <w:rPr>
                <w:sz w:val="20"/>
                <w:szCs w:val="20"/>
              </w:rPr>
              <w:t>(Turner et al, 1987)</w:t>
            </w:r>
          </w:p>
        </w:tc>
      </w:tr>
      <w:tr w:rsidR="0089610C" w14:paraId="1D7BCC86"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13A20850" w14:textId="77777777" w:rsidR="0089610C" w:rsidRDefault="0089610C">
            <w:pPr>
              <w:spacing w:line="240" w:lineRule="auto"/>
              <w:rPr>
                <w:b w:val="0"/>
                <w:color w:val="auto"/>
                <w:sz w:val="20"/>
                <w:szCs w:val="20"/>
              </w:rPr>
            </w:pPr>
            <w:r>
              <w:rPr>
                <w:color w:val="auto"/>
                <w:sz w:val="20"/>
                <w:szCs w:val="20"/>
              </w:rPr>
              <w:t>Depersonalization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25B43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7E681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26</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6BD4E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The more members assign the group norm, the more they depersonalize and self-stereotype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D2A11E"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r>
              <w:fldChar w:fldCharType="begin"/>
            </w:r>
            <w:r>
              <w:rPr>
                <w:color w:val="222222"/>
                <w:sz w:val="20"/>
                <w:szCs w:val="20"/>
                <w:shd w:val="clear" w:color="auto" w:fill="FFFFFF"/>
              </w:rPr>
              <w:instrText xml:space="preserve"> ADDIN EN.CITE &lt;EndNote&gt;&lt;Cite&gt;&lt;Author&gt;Turner&lt;/Author&gt;&lt;Year&gt;1987&lt;/Year&gt;&lt;RecNum&gt;45&lt;/RecNum&gt;&lt;DisplayText&gt;(Turner et al., 1987)&lt;/DisplayText&gt;&lt;record&gt;&lt;rec-number&gt;45&lt;/rec-number&gt;&lt;foreign-keys&gt;&lt;key app="EN" db-id="rdf22rppead50gefsx4v0va2p9s0zxp5ae29" timestamp="1584546122"&gt;45&lt;/key&gt;&lt;/foreign-keys&gt;&lt;ref-type name="Book"&gt;6&lt;/ref-type&gt;&lt;contributors&gt;&lt;authors&gt;&lt;author&gt;Turner, John C&lt;/author&gt;&lt;author&gt;Hogg, Michael A&lt;/author&gt;&lt;author&gt;Oakes, Penelope J&lt;/author&gt;&lt;author&gt;Reicher, Stephen D&lt;/author&gt;&lt;author&gt;Wetherell, Margaret S&lt;/author&gt;&lt;/authors&gt;&lt;/contributors&gt;&lt;titles&gt;&lt;title&gt;Rediscovering the social group: A self-categorization theory&lt;/title&gt;&lt;/titles&gt;&lt;dates&gt;&lt;year&gt;1987&lt;/year&gt;&lt;/dates&gt;&lt;publisher&gt;Basil Blackwell&lt;/publisher&gt;&lt;isbn&gt;063114806X&lt;/isbn&gt;&lt;urls&gt;&lt;/urls&gt;&lt;/record&gt;&lt;/Cite&gt;&lt;/EndNote&gt;</w:instrText>
            </w:r>
            <w:r>
              <w:fldChar w:fldCharType="separate"/>
            </w:r>
            <w:r>
              <w:rPr>
                <w:noProof/>
                <w:color w:val="222222"/>
                <w:sz w:val="20"/>
                <w:szCs w:val="20"/>
                <w:shd w:val="clear" w:color="auto" w:fill="FFFFFF"/>
              </w:rPr>
              <w:t>(Turner et al., 1987)</w:t>
            </w:r>
            <w:r>
              <w:fldChar w:fldCharType="end"/>
            </w:r>
          </w:p>
        </w:tc>
      </w:tr>
      <w:tr w:rsidR="0089610C" w14:paraId="2ECD24B5"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3161F53E" w14:textId="77777777" w:rsidR="0089610C" w:rsidRDefault="0089610C">
            <w:pPr>
              <w:spacing w:line="240" w:lineRule="auto"/>
              <w:rPr>
                <w:b w:val="0"/>
                <w:color w:val="auto"/>
                <w:sz w:val="20"/>
                <w:szCs w:val="20"/>
              </w:rPr>
            </w:pPr>
            <w:r>
              <w:rPr>
                <w:color w:val="auto"/>
                <w:sz w:val="20"/>
                <w:szCs w:val="20"/>
              </w:rPr>
              <w:t xml:space="preserve">Internalization of the Norm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60A06B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9B0875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27</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4455E9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The more individuals’ self-stereotype, the more they internalize the norm</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44B7B7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r>
              <w:fldChar w:fldCharType="begin"/>
            </w:r>
            <w:r>
              <w:rPr>
                <w:color w:val="222222"/>
                <w:sz w:val="20"/>
                <w:szCs w:val="20"/>
                <w:shd w:val="clear" w:color="auto" w:fill="FFFFFF"/>
              </w:rPr>
              <w:instrText xml:space="preserve"> ADDIN EN.CITE &lt;EndNote&gt;&lt;Cite&gt;&lt;Author&gt;Turner&lt;/Author&gt;&lt;Year&gt;1987&lt;/Year&gt;&lt;RecNum&gt;45&lt;/RecNum&gt;&lt;DisplayText&gt;(Turner et al., 1987)&lt;/DisplayText&gt;&lt;record&gt;&lt;rec-number&gt;45&lt;/rec-number&gt;&lt;foreign-keys&gt;&lt;key app="EN" db-id="rdf22rppead50gefsx4v0va2p9s0zxp5ae29" timestamp="1584546122"&gt;45&lt;/key&gt;&lt;/foreign-keys&gt;&lt;ref-type name="Book"&gt;6&lt;/ref-type&gt;&lt;contributors&gt;&lt;authors&gt;&lt;author&gt;Turner, John C&lt;/author&gt;&lt;author&gt;Hogg, Michael A&lt;/author&gt;&lt;author&gt;Oakes, Penelope J&lt;/author&gt;&lt;author&gt;Reicher, Stephen D&lt;/author&gt;&lt;author&gt;Wetherell, Margaret S&lt;/author&gt;&lt;/authors&gt;&lt;/contributors&gt;&lt;titles&gt;&lt;title&gt;Rediscovering the social group: A self-categorization theory&lt;/title&gt;&lt;/titles&gt;&lt;dates&gt;&lt;year&gt;1987&lt;/year&gt;&lt;/dates&gt;&lt;publisher&gt;Basil Blackwell&lt;/publisher&gt;&lt;isbn&gt;063114806X&lt;/isbn&gt;&lt;urls&gt;&lt;/urls&gt;&lt;/record&gt;&lt;/Cite&gt;&lt;/EndNote&gt;</w:instrText>
            </w:r>
            <w:r>
              <w:fldChar w:fldCharType="separate"/>
            </w:r>
            <w:r>
              <w:rPr>
                <w:noProof/>
                <w:color w:val="222222"/>
                <w:sz w:val="20"/>
                <w:szCs w:val="20"/>
                <w:shd w:val="clear" w:color="auto" w:fill="FFFFFF"/>
              </w:rPr>
              <w:t>(Turner et al., 1987)</w:t>
            </w:r>
            <w:r>
              <w:fldChar w:fldCharType="end"/>
            </w:r>
          </w:p>
        </w:tc>
      </w:tr>
      <w:tr w:rsidR="0089610C" w14:paraId="7FBBFB3A"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0F05F35F" w14:textId="77777777" w:rsidR="0089610C" w:rsidRDefault="0089610C">
            <w:pPr>
              <w:spacing w:line="240" w:lineRule="auto"/>
              <w:rPr>
                <w:b w:val="0"/>
                <w:color w:val="auto"/>
                <w:sz w:val="20"/>
                <w:szCs w:val="20"/>
              </w:rPr>
            </w:pPr>
            <w:r>
              <w:rPr>
                <w:color w:val="auto"/>
                <w:sz w:val="20"/>
                <w:szCs w:val="20"/>
              </w:rPr>
              <w:t>Group Behavior</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2563F2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C1AB7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28</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DC98A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Group members behave because of norm internalization</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2D9FC9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r>
              <w:fldChar w:fldCharType="begin"/>
            </w:r>
            <w:r>
              <w:rPr>
                <w:color w:val="222222"/>
                <w:sz w:val="20"/>
                <w:szCs w:val="20"/>
                <w:shd w:val="clear" w:color="auto" w:fill="FFFFFF"/>
              </w:rPr>
              <w:instrText xml:space="preserve"> ADDIN EN.CITE &lt;EndNote&gt;&lt;Cite&gt;&lt;Author&gt;Turner&lt;/Author&gt;&lt;Year&gt;1987&lt;/Year&gt;&lt;RecNum&gt;45&lt;/RecNum&gt;&lt;DisplayText&gt;(Turner et al., 1987)&lt;/DisplayText&gt;&lt;record&gt;&lt;rec-number&gt;45&lt;/rec-number&gt;&lt;foreign-keys&gt;&lt;key app="EN" db-id="rdf22rppead50gefsx4v0va2p9s0zxp5ae29" timestamp="1584546122"&gt;45&lt;/key&gt;&lt;/foreign-keys&gt;&lt;ref-type name="Book"&gt;6&lt;/ref-type&gt;&lt;contributors&gt;&lt;authors&gt;&lt;author&gt;Turner, John C&lt;/author&gt;&lt;author&gt;Hogg, Michael A&lt;/author&gt;&lt;author&gt;Oakes, Penelope J&lt;/author&gt;&lt;author&gt;Reicher, Stephen D&lt;/author&gt;&lt;author&gt;Wetherell, Margaret S&lt;/author&gt;&lt;/authors&gt;&lt;/contributors&gt;&lt;titles&gt;&lt;title&gt;Rediscovering the social group: A self-categorization theory&lt;/title&gt;&lt;/titles&gt;&lt;dates&gt;&lt;year&gt;1987&lt;/year&gt;&lt;/dates&gt;&lt;publisher&gt;Basil Blackwell&lt;/publisher&gt;&lt;isbn&gt;063114806X&lt;/isbn&gt;&lt;urls&gt;&lt;/urls&gt;&lt;/record&gt;&lt;/Cite&gt;&lt;/EndNote&gt;</w:instrText>
            </w:r>
            <w:r>
              <w:fldChar w:fldCharType="separate"/>
            </w:r>
            <w:r>
              <w:rPr>
                <w:noProof/>
                <w:color w:val="222222"/>
                <w:sz w:val="20"/>
                <w:szCs w:val="20"/>
                <w:shd w:val="clear" w:color="auto" w:fill="FFFFFF"/>
              </w:rPr>
              <w:t>(Turner et al., 1987)</w:t>
            </w:r>
            <w:r>
              <w:fldChar w:fldCharType="end"/>
            </w:r>
          </w:p>
        </w:tc>
      </w:tr>
      <w:tr w:rsidR="0089610C" w14:paraId="24083694"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69A1E01F" w14:textId="77777777" w:rsidR="0089610C" w:rsidRDefault="0089610C">
            <w:pPr>
              <w:spacing w:line="240" w:lineRule="auto"/>
              <w:rPr>
                <w:b w:val="0"/>
                <w:sz w:val="20"/>
                <w:szCs w:val="20"/>
              </w:rPr>
            </w:pPr>
            <w:r>
              <w:rPr>
                <w:color w:val="auto"/>
                <w:sz w:val="20"/>
                <w:szCs w:val="20"/>
              </w:rPr>
              <w:lastRenderedPageBreak/>
              <w:t xml:space="preserve">Emergence of New Norm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220065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1A0F65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717A90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Group behavior will become normative after a while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21BB285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r>
              <w:rPr>
                <w:color w:val="222222"/>
                <w:sz w:val="20"/>
                <w:szCs w:val="20"/>
                <w:shd w:val="clear" w:color="auto" w:fill="FFFFFF"/>
              </w:rPr>
              <w:t xml:space="preserve">(Turner et al, 1987) </w:t>
            </w:r>
          </w:p>
        </w:tc>
      </w:tr>
      <w:tr w:rsidR="0089610C" w14:paraId="4AD2091C"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6A22877B" w14:textId="77777777" w:rsidR="0089610C" w:rsidRDefault="0089610C">
            <w:pPr>
              <w:spacing w:line="240" w:lineRule="auto"/>
              <w:rPr>
                <w:bCs w:val="0"/>
                <w:sz w:val="20"/>
                <w:szCs w:val="20"/>
              </w:rPr>
            </w:pPr>
            <w:r>
              <w:rPr>
                <w:bCs w:val="0"/>
                <w:color w:val="auto"/>
                <w:sz w:val="20"/>
                <w:szCs w:val="20"/>
              </w:rPr>
              <w:t xml:space="preserve">Group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B470F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A5EBA8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269E1E"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Punishment decreases the group violating behavior</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8CACE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r>
              <w:rPr>
                <w:sz w:val="20"/>
                <w:szCs w:val="20"/>
              </w:rPr>
              <w:t xml:space="preserve">(Posner &amp; </w:t>
            </w:r>
            <w:proofErr w:type="spellStart"/>
            <w:r>
              <w:rPr>
                <w:sz w:val="20"/>
                <w:szCs w:val="20"/>
              </w:rPr>
              <w:t>Rasmusen</w:t>
            </w:r>
            <w:proofErr w:type="spellEnd"/>
            <w:r>
              <w:rPr>
                <w:sz w:val="20"/>
                <w:szCs w:val="20"/>
              </w:rPr>
              <w:t>, 1999; Villatoro, 2010)</w:t>
            </w:r>
          </w:p>
        </w:tc>
      </w:tr>
      <w:tr w:rsidR="0089610C" w14:paraId="5C535AC8"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76B4664A" w14:textId="77777777" w:rsidR="0089610C" w:rsidRDefault="0089610C">
            <w:pPr>
              <w:spacing w:line="240" w:lineRule="auto"/>
              <w:rPr>
                <w:bCs w:val="0"/>
                <w:sz w:val="20"/>
                <w:szCs w:val="20"/>
              </w:rPr>
            </w:pPr>
            <w:r>
              <w:rPr>
                <w:bCs w:val="0"/>
                <w:color w:val="auto"/>
                <w:sz w:val="20"/>
                <w:szCs w:val="20"/>
              </w:rPr>
              <w:t xml:space="preserve">Group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1C50D0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F91D85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31</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924E1F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Risk Taking increases group members’ riskier behavior or more violating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6FE7EC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r>
              <w:fldChar w:fldCharType="begin"/>
            </w:r>
            <w:r>
              <w:rPr>
                <w:color w:val="222222"/>
                <w:sz w:val="20"/>
                <w:szCs w:val="20"/>
                <w:shd w:val="clear" w:color="auto" w:fill="FFFFFF"/>
              </w:rPr>
              <w:instrText xml:space="preserve"> ADDIN EN.CITE &lt;EndNote&gt;&lt;Cite&gt;&lt;Author&gt;Forsyth&lt;/Author&gt;&lt;Year&gt;1990&lt;/Year&gt;&lt;RecNum&gt;131&lt;/RecNum&gt;&lt;DisplayText&gt;(Forsyth, 1990)&lt;/DisplayText&gt;&lt;record&gt;&lt;rec-number&gt;131&lt;/rec-number&gt;&lt;foreign-keys&gt;&lt;key app="EN" db-id="rdf22rppead50gefsx4v0va2p9s0zxp5ae29" timestamp="1585684565"&gt;131&lt;/key&gt;&lt;/foreign-keys&gt;&lt;ref-type name="Generic"&gt;13&lt;/ref-type&gt;&lt;contributors&gt;&lt;authors&gt;&lt;author&gt;Forsyth, Donelson R&lt;/author&gt;&lt;/authors&gt;&lt;/contributors&gt;&lt;titles&gt;&lt;title&gt;Group dynamics . California: Brooks&lt;/title&gt;&lt;/titles&gt;&lt;dates&gt;&lt;year&gt;1990&lt;/year&gt;&lt;/dates&gt;&lt;publisher&gt;Cole Publishing Company&lt;/publisher&gt;&lt;urls&gt;&lt;/urls&gt;&lt;/record&gt;&lt;/Cite&gt;&lt;/EndNote&gt;</w:instrText>
            </w:r>
            <w:r>
              <w:fldChar w:fldCharType="separate"/>
            </w:r>
            <w:r>
              <w:rPr>
                <w:noProof/>
                <w:color w:val="222222"/>
                <w:sz w:val="20"/>
                <w:szCs w:val="20"/>
                <w:shd w:val="clear" w:color="auto" w:fill="FFFFFF"/>
              </w:rPr>
              <w:t>(Forsyth, 1990)</w:t>
            </w:r>
            <w:r>
              <w:fldChar w:fldCharType="end"/>
            </w:r>
          </w:p>
        </w:tc>
      </w:tr>
      <w:tr w:rsidR="0089610C" w14:paraId="66F46D27"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04CEA278" w14:textId="77777777" w:rsidR="0089610C" w:rsidRDefault="0089610C">
            <w:pPr>
              <w:spacing w:line="240" w:lineRule="auto"/>
              <w:rPr>
                <w:b w:val="0"/>
                <w:color w:val="auto"/>
                <w:sz w:val="20"/>
                <w:szCs w:val="20"/>
              </w:rPr>
            </w:pPr>
            <w:r>
              <w:rPr>
                <w:color w:val="auto"/>
                <w:sz w:val="20"/>
                <w:szCs w:val="20"/>
              </w:rPr>
              <w:t xml:space="preserve">Dominant norm/Legal norm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3B9A1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792CBD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32</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5A35B3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Contesting a norm weakens the legal norm (the population size of either contesting or legal norm balance each other)</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EE16F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p>
        </w:tc>
      </w:tr>
      <w:tr w:rsidR="0089610C" w14:paraId="7162859C"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4A0C666E" w14:textId="77777777" w:rsidR="0089610C" w:rsidRDefault="0089610C">
            <w:pPr>
              <w:spacing w:line="240" w:lineRule="auto"/>
              <w:rPr>
                <w:b w:val="0"/>
                <w:color w:val="auto"/>
                <w:sz w:val="20"/>
                <w:szCs w:val="20"/>
              </w:rPr>
            </w:pPr>
            <w:r>
              <w:rPr>
                <w:color w:val="auto"/>
                <w:sz w:val="20"/>
                <w:szCs w:val="20"/>
              </w:rPr>
              <w:t xml:space="preserve">Emergence of new norm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8C26E1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Assumption</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36054F6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33</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4C4ECD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legal norm weakens the contesting norm/social norm (see assumption # 32)</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11BF426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p>
        </w:tc>
      </w:tr>
      <w:tr w:rsidR="0089610C" w14:paraId="1A399A56"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6BACB3F8" w14:textId="77777777" w:rsidR="0089610C" w:rsidRDefault="0089610C">
            <w:pPr>
              <w:spacing w:line="240" w:lineRule="auto"/>
              <w:rPr>
                <w:bCs w:val="0"/>
                <w:sz w:val="20"/>
                <w:szCs w:val="20"/>
              </w:rPr>
            </w:pPr>
            <w:r>
              <w:rPr>
                <w:bCs w:val="0"/>
                <w:color w:val="auto"/>
                <w:sz w:val="20"/>
                <w:szCs w:val="20"/>
              </w:rPr>
              <w:t xml:space="preserve">Punishment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812C8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950AA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34</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C5C46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Dominant norm population decreases government punishment (government power is considered as a population who support them. Thus, when huge population follow and obey them government has more power to punish and vice versa.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0CEEFF"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p>
        </w:tc>
      </w:tr>
      <w:tr w:rsidR="0089610C" w14:paraId="76913316"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2EE285B9" w14:textId="77777777" w:rsidR="0089610C" w:rsidRDefault="0089610C">
            <w:pPr>
              <w:spacing w:line="240" w:lineRule="auto"/>
              <w:rPr>
                <w:b w:val="0"/>
                <w:sz w:val="20"/>
                <w:szCs w:val="20"/>
                <w:u w:val="single"/>
              </w:rPr>
            </w:pPr>
            <w:r>
              <w:rPr>
                <w:bCs w:val="0"/>
                <w:color w:val="auto"/>
                <w:sz w:val="20"/>
                <w:szCs w:val="20"/>
              </w:rPr>
              <w:t>Punishment</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330D1B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Assumption</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42E931B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35</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07251F1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New Norm population increases government punishment (see assumption # 34)</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36264E2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p>
        </w:tc>
      </w:tr>
      <w:tr w:rsidR="0089610C" w14:paraId="51C4E09F"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3B61DC09" w14:textId="77777777" w:rsidR="0089610C" w:rsidRDefault="0089610C">
            <w:pPr>
              <w:spacing w:line="240" w:lineRule="auto"/>
              <w:rPr>
                <w:b w:val="0"/>
                <w:color w:val="FFFF00"/>
                <w:sz w:val="20"/>
                <w:szCs w:val="20"/>
                <w:u w:val="single"/>
              </w:rPr>
            </w:pPr>
            <w:r>
              <w:rPr>
                <w:bCs w:val="0"/>
                <w:color w:val="auto"/>
                <w:sz w:val="20"/>
                <w:szCs w:val="20"/>
              </w:rPr>
              <w:t>Punishment</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44327A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Assumption</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54F81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9BECD6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Violators group population increases government punishment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DA6E4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p>
        </w:tc>
      </w:tr>
      <w:tr w:rsidR="0089610C" w14:paraId="74304405"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right w:val="single" w:sz="4" w:space="0" w:color="FFFFFF" w:themeColor="background1"/>
            </w:tcBorders>
            <w:hideMark/>
          </w:tcPr>
          <w:p w14:paraId="08EA1D44" w14:textId="77777777" w:rsidR="0089610C" w:rsidRDefault="0089610C">
            <w:pPr>
              <w:spacing w:line="240" w:lineRule="auto"/>
              <w:rPr>
                <w:b w:val="0"/>
                <w:color w:val="FFFF00"/>
                <w:sz w:val="20"/>
                <w:szCs w:val="20"/>
                <w:u w:val="single"/>
              </w:rPr>
            </w:pPr>
            <w:r>
              <w:rPr>
                <w:bCs w:val="0"/>
                <w:color w:val="auto"/>
                <w:sz w:val="20"/>
                <w:szCs w:val="20"/>
              </w:rPr>
              <w:t>Punishment</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1871639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Assumption</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51065FF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37</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hideMark/>
          </w:tcPr>
          <w:p w14:paraId="7C9B49F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Norm internalize group population increases government punishment</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Pr>
          <w:p w14:paraId="6C72338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color w:val="222222"/>
                <w:sz w:val="20"/>
                <w:szCs w:val="20"/>
                <w:shd w:val="clear" w:color="auto" w:fill="FFFFFF"/>
              </w:rPr>
            </w:pPr>
          </w:p>
        </w:tc>
      </w:tr>
    </w:tbl>
    <w:p w14:paraId="7AAE5CA3" w14:textId="77777777" w:rsidR="0089610C" w:rsidRDefault="0089610C" w:rsidP="0089610C"/>
    <w:p w14:paraId="0E24DDEB" w14:textId="77777777" w:rsidR="0089610C" w:rsidRDefault="0089610C" w:rsidP="0089610C"/>
    <w:p w14:paraId="376227DC" w14:textId="77777777" w:rsidR="0089610C" w:rsidRDefault="0089610C" w:rsidP="0089610C"/>
    <w:p w14:paraId="4B9FF232" w14:textId="77777777" w:rsidR="0089610C" w:rsidRDefault="0089610C" w:rsidP="0089610C"/>
    <w:p w14:paraId="521B48BF" w14:textId="77777777" w:rsidR="0089610C" w:rsidRDefault="0089610C" w:rsidP="0089610C">
      <w:pPr>
        <w:rPr>
          <w:b/>
          <w:sz w:val="20"/>
        </w:rPr>
      </w:pPr>
      <w:r>
        <w:rPr>
          <w:b/>
          <w:sz w:val="20"/>
        </w:rPr>
        <w:lastRenderedPageBreak/>
        <w:t xml:space="preserve">Table.2. Model’s Exogenous Claims and Assumptions </w:t>
      </w:r>
    </w:p>
    <w:tbl>
      <w:tblPr>
        <w:tblStyle w:val="GridTable5Dark-Accent5"/>
        <w:tblW w:w="10075" w:type="dxa"/>
        <w:tblInd w:w="0" w:type="dxa"/>
        <w:tblLook w:val="04A0" w:firstRow="1" w:lastRow="0" w:firstColumn="1" w:lastColumn="0" w:noHBand="0" w:noVBand="1"/>
      </w:tblPr>
      <w:tblGrid>
        <w:gridCol w:w="2015"/>
        <w:gridCol w:w="2015"/>
        <w:gridCol w:w="735"/>
        <w:gridCol w:w="3295"/>
        <w:gridCol w:w="2015"/>
      </w:tblGrid>
      <w:tr w:rsidR="0089610C" w14:paraId="28372432" w14:textId="77777777" w:rsidTr="0089610C">
        <w:trPr>
          <w:cnfStyle w:val="100000000000" w:firstRow="1" w:lastRow="0" w:firstColumn="0" w:lastColumn="0" w:oddVBand="0" w:evenVBand="0" w:oddHBand="0"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bottom w:val="single" w:sz="4" w:space="0" w:color="FFFFFF" w:themeColor="background1"/>
            </w:tcBorders>
          </w:tcPr>
          <w:p w14:paraId="7BC2A664" w14:textId="77777777" w:rsidR="0089610C" w:rsidRDefault="0089610C">
            <w:pPr>
              <w:spacing w:line="240" w:lineRule="auto"/>
              <w:rPr>
                <w:b w:val="0"/>
                <w:sz w:val="20"/>
                <w:szCs w:val="20"/>
              </w:rPr>
            </w:pPr>
          </w:p>
          <w:p w14:paraId="757656D1" w14:textId="77777777" w:rsidR="0089610C" w:rsidRDefault="0089610C">
            <w:pPr>
              <w:spacing w:line="240" w:lineRule="auto"/>
              <w:rPr>
                <w:b w:val="0"/>
                <w:sz w:val="20"/>
                <w:szCs w:val="20"/>
              </w:rPr>
            </w:pPr>
            <w:r>
              <w:rPr>
                <w:sz w:val="20"/>
                <w:szCs w:val="20"/>
              </w:rPr>
              <w:t>Model Variables</w:t>
            </w:r>
          </w:p>
          <w:p w14:paraId="57ED7FF1" w14:textId="77777777" w:rsidR="0089610C" w:rsidRDefault="0089610C">
            <w:pPr>
              <w:spacing w:line="240" w:lineRule="auto"/>
              <w:rPr>
                <w:color w:val="FFFF00"/>
                <w:sz w:val="20"/>
                <w:szCs w:val="20"/>
                <w:u w:val="single"/>
              </w:rPr>
            </w:pPr>
          </w:p>
        </w:tc>
        <w:tc>
          <w:tcPr>
            <w:tcW w:w="2015" w:type="dxa"/>
            <w:tcBorders>
              <w:bottom w:val="single" w:sz="4" w:space="0" w:color="FFFFFF" w:themeColor="background1"/>
            </w:tcBorders>
            <w:hideMark/>
          </w:tcPr>
          <w:p w14:paraId="4D522FAB"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Claim/</w:t>
            </w:r>
          </w:p>
          <w:p w14:paraId="64FB9B45"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Assumption              </w:t>
            </w:r>
          </w:p>
        </w:tc>
        <w:tc>
          <w:tcPr>
            <w:tcW w:w="735" w:type="dxa"/>
            <w:tcBorders>
              <w:bottom w:val="single" w:sz="4" w:space="0" w:color="FFFFFF" w:themeColor="background1"/>
            </w:tcBorders>
          </w:tcPr>
          <w:p w14:paraId="23809257"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p w14:paraId="167AD924"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w:t>
            </w:r>
          </w:p>
        </w:tc>
        <w:tc>
          <w:tcPr>
            <w:tcW w:w="3295" w:type="dxa"/>
            <w:tcBorders>
              <w:bottom w:val="single" w:sz="4" w:space="0" w:color="FFFFFF" w:themeColor="background1"/>
            </w:tcBorders>
          </w:tcPr>
          <w:p w14:paraId="01E90323"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p w14:paraId="632A0D03"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Description</w:t>
            </w:r>
          </w:p>
        </w:tc>
        <w:tc>
          <w:tcPr>
            <w:tcW w:w="2015" w:type="dxa"/>
            <w:tcBorders>
              <w:bottom w:val="single" w:sz="4" w:space="0" w:color="FFFFFF" w:themeColor="background1"/>
            </w:tcBorders>
          </w:tcPr>
          <w:p w14:paraId="5F4207E1"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b w:val="0"/>
                <w:sz w:val="20"/>
                <w:szCs w:val="20"/>
              </w:rPr>
            </w:pPr>
          </w:p>
          <w:p w14:paraId="033520C7"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Reference</w:t>
            </w:r>
          </w:p>
        </w:tc>
      </w:tr>
      <w:tr w:rsidR="0089610C" w14:paraId="5D6D4B85"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66746AF4" w14:textId="77777777" w:rsidR="0089610C" w:rsidRDefault="0089610C">
            <w:pPr>
              <w:spacing w:line="240" w:lineRule="auto"/>
              <w:rPr>
                <w:sz w:val="20"/>
                <w:szCs w:val="20"/>
              </w:rPr>
            </w:pPr>
            <w:r>
              <w:rPr>
                <w:color w:val="auto"/>
                <w:sz w:val="20"/>
                <w:szCs w:val="20"/>
              </w:rPr>
              <w:t xml:space="preserve">Pro-category emotion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1B380CD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5051C47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6BEBB93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Violation of a dominant norm trigger pro-category emotion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14:paraId="4D2D4999"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9610C" w14:paraId="18BD1CE3"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44F71E75" w14:textId="77777777" w:rsidR="0089610C" w:rsidRDefault="0089610C">
            <w:pPr>
              <w:spacing w:line="240" w:lineRule="auto"/>
              <w:rPr>
                <w:b w:val="0"/>
                <w:sz w:val="20"/>
                <w:szCs w:val="20"/>
              </w:rPr>
            </w:pPr>
            <w:r>
              <w:rPr>
                <w:color w:val="auto"/>
                <w:sz w:val="20"/>
                <w:szCs w:val="20"/>
              </w:rPr>
              <w:t xml:space="preserve">Extreme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5852F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274574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39</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4450E7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It is always possible that members lose their awareness and show extreme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47E23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r>
              <w:fldChar w:fldCharType="begin"/>
            </w:r>
            <w:r>
              <w:rPr>
                <w:sz w:val="20"/>
                <w:szCs w:val="20"/>
              </w:rPr>
              <w:instrText xml:space="preserve"> ADDIN EN.CITE &lt;EndNote&gt;&lt;Cite&gt;&lt;Author&gt;Forsyth&lt;/Author&gt;&lt;Year&gt;1990&lt;/Year&gt;&lt;RecNum&gt;131&lt;/RecNum&gt;&lt;DisplayText&gt;(Forsyth, 1990)&lt;/DisplayText&gt;&lt;record&gt;&lt;rec-number&gt;131&lt;/rec-number&gt;&lt;foreign-keys&gt;&lt;key app="EN" db-id="rdf22rppead50gefsx4v0va2p9s0zxp5ae29" timestamp="1585684565"&gt;131&lt;/key&gt;&lt;/foreign-keys&gt;&lt;ref-type name="Generic"&gt;13&lt;/ref-type&gt;&lt;contributors&gt;&lt;authors&gt;&lt;author&gt;Forsyth, Donelson R&lt;/author&gt;&lt;/authors&gt;&lt;/contributors&gt;&lt;titles&gt;&lt;title&gt;Group dynamics . California: Brooks&lt;/title&gt;&lt;/titles&gt;&lt;dates&gt;&lt;year&gt;1990&lt;/year&gt;&lt;/dates&gt;&lt;publisher&gt;Cole Publishing Company&lt;/publisher&gt;&lt;urls&gt;&lt;/urls&gt;&lt;/record&gt;&lt;/Cite&gt;&lt;/EndNote&gt;</w:instrText>
            </w:r>
            <w:r>
              <w:fldChar w:fldCharType="separate"/>
            </w:r>
            <w:r>
              <w:rPr>
                <w:noProof/>
                <w:sz w:val="20"/>
                <w:szCs w:val="20"/>
              </w:rPr>
              <w:t>(Forsyth, 1990)</w:t>
            </w:r>
            <w:r>
              <w:fldChar w:fldCharType="end"/>
            </w:r>
          </w:p>
        </w:tc>
      </w:tr>
      <w:tr w:rsidR="0089610C" w14:paraId="5D644B07"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2A09F4F3" w14:textId="77777777" w:rsidR="0089610C" w:rsidRDefault="0089610C">
            <w:pPr>
              <w:spacing w:line="240" w:lineRule="auto"/>
              <w:rPr>
                <w:sz w:val="20"/>
                <w:szCs w:val="20"/>
              </w:rPr>
            </w:pPr>
            <w:r>
              <w:rPr>
                <w:color w:val="auto"/>
                <w:sz w:val="20"/>
                <w:szCs w:val="20"/>
              </w:rPr>
              <w:t xml:space="preserve">Punishment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5B06E8D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Assumption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3320574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7AC1155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Extreme behavior increases government punishment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14:paraId="5C5C563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89610C" w14:paraId="061443B8" w14:textId="77777777" w:rsidTr="0089610C">
        <w:trPr>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bottom w:val="single" w:sz="4" w:space="0" w:color="FFFFFF" w:themeColor="background1"/>
              <w:right w:val="single" w:sz="4" w:space="0" w:color="FFFFFF" w:themeColor="background1"/>
            </w:tcBorders>
            <w:hideMark/>
          </w:tcPr>
          <w:p w14:paraId="6B9F3D95" w14:textId="77777777" w:rsidR="0089610C" w:rsidRDefault="0089610C">
            <w:pPr>
              <w:spacing w:line="240" w:lineRule="auto"/>
              <w:rPr>
                <w:b w:val="0"/>
                <w:sz w:val="20"/>
                <w:szCs w:val="20"/>
              </w:rPr>
            </w:pPr>
            <w:r>
              <w:rPr>
                <w:color w:val="auto"/>
                <w:sz w:val="20"/>
                <w:szCs w:val="20"/>
              </w:rPr>
              <w:t xml:space="preserve">Likelihood to trigger anti-category norm emotion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0A688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557DB9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41</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8F97E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Extreme behavior causes negative emotions among members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C267C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color w:val="222222"/>
                <w:sz w:val="20"/>
                <w:szCs w:val="20"/>
                <w:shd w:val="clear" w:color="auto" w:fill="FFFFFF"/>
              </w:rPr>
            </w:pPr>
            <w:r>
              <w:fldChar w:fldCharType="begin"/>
            </w:r>
            <w:r>
              <w:rPr>
                <w:sz w:val="20"/>
                <w:szCs w:val="20"/>
              </w:rPr>
              <w:instrText xml:space="preserve"> ADDIN EN.CITE &lt;EndNote&gt;&lt;Cite&gt;&lt;Author&gt;Forsyth&lt;/Author&gt;&lt;Year&gt;1990&lt;/Year&gt;&lt;RecNum&gt;131&lt;/RecNum&gt;&lt;DisplayText&gt;(Forsyth, 1990)&lt;/DisplayText&gt;&lt;record&gt;&lt;rec-number&gt;131&lt;/rec-number&gt;&lt;foreign-keys&gt;&lt;key app="EN" db-id="rdf22rppead50gefsx4v0va2p9s0zxp5ae29" timestamp="1585684565"&gt;131&lt;/key&gt;&lt;/foreign-keys&gt;&lt;ref-type name="Generic"&gt;13&lt;/ref-type&gt;&lt;contributors&gt;&lt;authors&gt;&lt;author&gt;Forsyth, Donelson R&lt;/author&gt;&lt;/authors&gt;&lt;/contributors&gt;&lt;titles&gt;&lt;title&gt;Group dynamics . California: Brooks&lt;/title&gt;&lt;/titles&gt;&lt;dates&gt;&lt;year&gt;1990&lt;/year&gt;&lt;/dates&gt;&lt;publisher&gt;Cole Publishing Company&lt;/publisher&gt;&lt;urls&gt;&lt;/urls&gt;&lt;/record&gt;&lt;/Cite&gt;&lt;/EndNote&gt;</w:instrText>
            </w:r>
            <w:r>
              <w:fldChar w:fldCharType="separate"/>
            </w:r>
            <w:r>
              <w:rPr>
                <w:noProof/>
                <w:sz w:val="20"/>
                <w:szCs w:val="20"/>
              </w:rPr>
              <w:t>(Forsyth, 1990)</w:t>
            </w:r>
            <w:r>
              <w:fldChar w:fldCharType="end"/>
            </w:r>
          </w:p>
        </w:tc>
      </w:tr>
      <w:tr w:rsidR="0089610C" w14:paraId="447F4636" w14:textId="77777777" w:rsidTr="0089610C">
        <w:trPr>
          <w:cnfStyle w:val="000000100000" w:firstRow="0" w:lastRow="0" w:firstColumn="0" w:lastColumn="0" w:oddVBand="0" w:evenVBand="0" w:oddHBand="1" w:evenHBand="0" w:firstRowFirstColumn="0" w:firstRowLastColumn="0" w:lastRowFirstColumn="0" w:lastRowLastColumn="0"/>
          <w:trHeight w:val="1181"/>
        </w:trPr>
        <w:tc>
          <w:tcPr>
            <w:cnfStyle w:val="001000000000" w:firstRow="0" w:lastRow="0" w:firstColumn="1" w:lastColumn="0" w:oddVBand="0" w:evenVBand="0" w:oddHBand="0" w:evenHBand="0" w:firstRowFirstColumn="0" w:firstRowLastColumn="0" w:lastRowFirstColumn="0" w:lastRowLastColumn="0"/>
            <w:tcW w:w="2015" w:type="dxa"/>
            <w:tcBorders>
              <w:top w:val="single" w:sz="4" w:space="0" w:color="FFFFFF" w:themeColor="background1"/>
              <w:right w:val="single" w:sz="4" w:space="0" w:color="FFFFFF" w:themeColor="background1"/>
            </w:tcBorders>
            <w:hideMark/>
          </w:tcPr>
          <w:p w14:paraId="52769813" w14:textId="77777777" w:rsidR="0089610C" w:rsidRDefault="0089610C">
            <w:pPr>
              <w:spacing w:line="240" w:lineRule="auto"/>
              <w:rPr>
                <w:sz w:val="20"/>
                <w:szCs w:val="20"/>
              </w:rPr>
            </w:pPr>
            <w:r>
              <w:rPr>
                <w:color w:val="auto"/>
                <w:sz w:val="20"/>
                <w:szCs w:val="20"/>
              </w:rPr>
              <w:t xml:space="preserve">Group Violating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2AB4ED8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Claim </w:t>
            </w:r>
          </w:p>
        </w:tc>
        <w:tc>
          <w:tcPr>
            <w:tcW w:w="7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7A08A7E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w:t>
            </w:r>
          </w:p>
        </w:tc>
        <w:tc>
          <w:tcPr>
            <w:tcW w:w="32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hideMark/>
          </w:tcPr>
          <w:p w14:paraId="391E700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Anti-category emotion reduce group violating behavior </w:t>
            </w:r>
          </w:p>
        </w:tc>
        <w:tc>
          <w:tcPr>
            <w:tcW w:w="20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14:paraId="5FBBD8F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61B54E39" w14:textId="77777777" w:rsidR="0089610C" w:rsidRDefault="0089610C" w:rsidP="0089610C"/>
    <w:p w14:paraId="0386BAED" w14:textId="77777777" w:rsidR="0089610C" w:rsidRDefault="0089610C" w:rsidP="0089610C"/>
    <w:bookmarkEnd w:id="0"/>
    <w:p w14:paraId="62BDBDE2" w14:textId="77777777" w:rsidR="0089610C" w:rsidRDefault="0089610C" w:rsidP="0089610C"/>
    <w:p w14:paraId="242A7240" w14:textId="77777777" w:rsidR="0089610C" w:rsidRDefault="0089610C" w:rsidP="0089610C"/>
    <w:p w14:paraId="0B6DD15A" w14:textId="77777777" w:rsidR="0089610C" w:rsidRDefault="0089610C" w:rsidP="0089610C"/>
    <w:p w14:paraId="0F0523D8" w14:textId="77777777" w:rsidR="0089610C" w:rsidRDefault="0089610C" w:rsidP="0089610C"/>
    <w:p w14:paraId="533CC725" w14:textId="77777777" w:rsidR="0089610C" w:rsidRDefault="0089610C" w:rsidP="0089610C"/>
    <w:p w14:paraId="5DB0C0B0" w14:textId="77777777" w:rsidR="0089610C" w:rsidRDefault="0089610C" w:rsidP="0089610C"/>
    <w:p w14:paraId="60DD0F81" w14:textId="77777777" w:rsidR="0089610C" w:rsidRDefault="0089610C" w:rsidP="0089610C"/>
    <w:p w14:paraId="1BA8B376" w14:textId="77777777" w:rsidR="0089610C" w:rsidRDefault="0089610C" w:rsidP="0089610C"/>
    <w:p w14:paraId="31F9896A" w14:textId="77777777" w:rsidR="0089610C" w:rsidRDefault="0089610C" w:rsidP="0089610C"/>
    <w:p w14:paraId="4D196F4A" w14:textId="77777777" w:rsidR="0089610C" w:rsidRDefault="0089610C" w:rsidP="0089610C"/>
    <w:p w14:paraId="63CF442B" w14:textId="77777777" w:rsidR="0089610C" w:rsidRDefault="0089610C" w:rsidP="0089610C">
      <w:r>
        <w:rPr>
          <w:b/>
          <w:sz w:val="20"/>
        </w:rPr>
        <w:lastRenderedPageBreak/>
        <w:t xml:space="preserve">Figure.1. Causal Loop Diagram </w:t>
      </w:r>
    </w:p>
    <w:p w14:paraId="2177211B" w14:textId="728F4565" w:rsidR="0089610C" w:rsidRDefault="0089610C" w:rsidP="0089610C">
      <w:pPr>
        <w:rPr>
          <w:noProof/>
        </w:rPr>
      </w:pPr>
      <w:r>
        <w:rPr>
          <w:noProof/>
        </w:rPr>
        <w:drawing>
          <wp:inline distT="0" distB="0" distL="0" distR="0" wp14:anchorId="39C64C0C" wp14:editId="735081C5">
            <wp:extent cx="5937250" cy="3860800"/>
            <wp:effectExtent l="19050" t="19050" r="25400"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l="3551" t="-3783" r="41898" b="35699"/>
                    <a:stretch>
                      <a:fillRect/>
                    </a:stretch>
                  </pic:blipFill>
                  <pic:spPr bwMode="auto">
                    <a:xfrm>
                      <a:off x="0" y="0"/>
                      <a:ext cx="5937250" cy="3860800"/>
                    </a:xfrm>
                    <a:prstGeom prst="rect">
                      <a:avLst/>
                    </a:prstGeom>
                    <a:noFill/>
                    <a:ln w="9525" cmpd="sng">
                      <a:solidFill>
                        <a:srgbClr val="000000"/>
                      </a:solidFill>
                      <a:miter lim="800000"/>
                      <a:headEnd/>
                      <a:tailEnd/>
                    </a:ln>
                    <a:effectLst/>
                  </pic:spPr>
                </pic:pic>
              </a:graphicData>
            </a:graphic>
          </wp:inline>
        </w:drawing>
      </w:r>
    </w:p>
    <w:p w14:paraId="723DC978" w14:textId="77777777" w:rsidR="0089610C" w:rsidRDefault="0089610C" w:rsidP="0089610C"/>
    <w:p w14:paraId="4766F76E" w14:textId="77777777" w:rsidR="0089610C" w:rsidRDefault="0089610C" w:rsidP="0089610C"/>
    <w:p w14:paraId="542F1419" w14:textId="77777777" w:rsidR="0089610C" w:rsidRDefault="0089610C" w:rsidP="0089610C"/>
    <w:p w14:paraId="2D22D475" w14:textId="77777777" w:rsidR="0089610C" w:rsidRDefault="0089610C" w:rsidP="0089610C"/>
    <w:p w14:paraId="2C3D4A06" w14:textId="77777777" w:rsidR="0089610C" w:rsidRDefault="0089610C" w:rsidP="0089610C"/>
    <w:p w14:paraId="464D8087" w14:textId="77777777" w:rsidR="0089610C" w:rsidRDefault="0089610C" w:rsidP="0089610C"/>
    <w:p w14:paraId="2648854C" w14:textId="77777777" w:rsidR="0089610C" w:rsidRDefault="0089610C" w:rsidP="0089610C"/>
    <w:p w14:paraId="472E8EAC" w14:textId="77777777" w:rsidR="0089610C" w:rsidRDefault="0089610C" w:rsidP="0089610C"/>
    <w:p w14:paraId="6024430F" w14:textId="77777777" w:rsidR="0089610C" w:rsidRDefault="0089610C" w:rsidP="0089610C"/>
    <w:p w14:paraId="6A2D89D6" w14:textId="77777777" w:rsidR="0089610C" w:rsidRDefault="0089610C" w:rsidP="0089610C"/>
    <w:p w14:paraId="700DCC74" w14:textId="77777777" w:rsidR="0089610C" w:rsidRDefault="0089610C" w:rsidP="0089610C"/>
    <w:p w14:paraId="5C6965B1" w14:textId="77777777" w:rsidR="0089610C" w:rsidRDefault="0089610C" w:rsidP="0089610C"/>
    <w:p w14:paraId="526F1256" w14:textId="77777777" w:rsidR="0089610C" w:rsidRDefault="0089610C" w:rsidP="0089610C"/>
    <w:p w14:paraId="0A1F61AF" w14:textId="77777777" w:rsidR="0089610C" w:rsidRDefault="0089610C" w:rsidP="0089610C"/>
    <w:p w14:paraId="70F33463" w14:textId="77777777" w:rsidR="0089610C" w:rsidRDefault="0089610C" w:rsidP="0089610C">
      <w:pPr>
        <w:pStyle w:val="Caption"/>
        <w:rPr>
          <w:rFonts w:ascii="Times New Roman" w:hAnsi="Times New Roman" w:cs="Times New Roman"/>
          <w:sz w:val="20"/>
          <w:szCs w:val="20"/>
        </w:rPr>
      </w:pPr>
      <w:r>
        <w:rPr>
          <w:rFonts w:ascii="Times New Roman" w:hAnsi="Times New Roman" w:cs="Times New Roman"/>
          <w:sz w:val="20"/>
          <w:szCs w:val="20"/>
        </w:rPr>
        <w:lastRenderedPageBreak/>
        <w:t xml:space="preserve">Table.3. Perception of Similarity Sub Model’s Parameters Report </w:t>
      </w:r>
    </w:p>
    <w:p w14:paraId="3D2DB48C" w14:textId="77777777" w:rsidR="0089610C" w:rsidRDefault="0089610C" w:rsidP="0089610C">
      <w:pPr>
        <w:tabs>
          <w:tab w:val="left" w:pos="2970"/>
        </w:tabs>
      </w:pPr>
      <w:r>
        <w:tab/>
      </w:r>
    </w:p>
    <w:tbl>
      <w:tblPr>
        <w:tblStyle w:val="GridTable5Dark-Accent5"/>
        <w:tblW w:w="0" w:type="auto"/>
        <w:tblInd w:w="0" w:type="dxa"/>
        <w:tblLook w:val="04A0" w:firstRow="1" w:lastRow="0" w:firstColumn="1" w:lastColumn="0" w:noHBand="0" w:noVBand="1"/>
      </w:tblPr>
      <w:tblGrid>
        <w:gridCol w:w="1881"/>
        <w:gridCol w:w="5044"/>
        <w:gridCol w:w="1220"/>
        <w:gridCol w:w="1205"/>
      </w:tblGrid>
      <w:tr w:rsidR="0089610C" w14:paraId="53AD48D4" w14:textId="77777777" w:rsidTr="0089610C">
        <w:trPr>
          <w:cnfStyle w:val="100000000000" w:firstRow="1" w:lastRow="0" w:firstColumn="0" w:lastColumn="0" w:oddVBand="0" w:evenVBand="0" w:oddHBand="0"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1881" w:type="dxa"/>
            <w:tcBorders>
              <w:bottom w:val="single" w:sz="4" w:space="0" w:color="FFFFFF" w:themeColor="background1"/>
            </w:tcBorders>
            <w:hideMark/>
          </w:tcPr>
          <w:p w14:paraId="1D743EFF"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Variables</w:t>
            </w:r>
          </w:p>
        </w:tc>
        <w:tc>
          <w:tcPr>
            <w:tcW w:w="5044" w:type="dxa"/>
            <w:tcBorders>
              <w:bottom w:val="single" w:sz="4" w:space="0" w:color="FFFFFF" w:themeColor="background1"/>
            </w:tcBorders>
            <w:hideMark/>
          </w:tcPr>
          <w:p w14:paraId="0FA171D7" w14:textId="77777777" w:rsidR="0089610C" w:rsidRDefault="0089610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Description and Formulation </w:t>
            </w:r>
          </w:p>
        </w:tc>
        <w:tc>
          <w:tcPr>
            <w:tcW w:w="1220" w:type="dxa"/>
            <w:tcBorders>
              <w:bottom w:val="single" w:sz="4" w:space="0" w:color="FFFFFF" w:themeColor="background1"/>
            </w:tcBorders>
            <w:hideMark/>
          </w:tcPr>
          <w:p w14:paraId="3F98F73C" w14:textId="77777777" w:rsidR="0089610C" w:rsidRDefault="0089610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 xml:space="preserve">Type </w:t>
            </w:r>
          </w:p>
        </w:tc>
        <w:tc>
          <w:tcPr>
            <w:tcW w:w="1205" w:type="dxa"/>
            <w:tcBorders>
              <w:bottom w:val="single" w:sz="4" w:space="0" w:color="FFFFFF" w:themeColor="background1"/>
            </w:tcBorders>
            <w:hideMark/>
          </w:tcPr>
          <w:p w14:paraId="6A518020" w14:textId="77777777" w:rsidR="0089610C" w:rsidRDefault="0089610C">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Unit</w:t>
            </w:r>
          </w:p>
        </w:tc>
      </w:tr>
      <w:tr w:rsidR="0089610C" w14:paraId="551ACCDF" w14:textId="77777777" w:rsidTr="0089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39CFDADC"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Dominant/Old Norm Population</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0C0EB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INTEG ("Stage 3. Dissimilarity Rate"-Transfer Rate, Total Population*P1)</w:t>
            </w:r>
          </w:p>
          <w:p w14:paraId="479CCEA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5AFDC0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 xml:space="preserve">People who believe in the old norm and are the potential population to learn a new norm </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6986404"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 xml:space="preserve">Stock </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F41A9C5"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Person</w:t>
            </w:r>
          </w:p>
        </w:tc>
      </w:tr>
      <w:tr w:rsidR="0089610C" w14:paraId="0EE5DD2F" w14:textId="77777777" w:rsidTr="0089610C">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00326CD8"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Transfer Rate</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86482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noProof/>
                <w:sz w:val="20"/>
                <w:szCs w:val="20"/>
              </w:rPr>
              <w:t>Transfer Rate: Effect of Perception of Similarity on Transfer Rate*Dominant Norm Population/AD Time to Transfer</w:t>
            </w:r>
          </w:p>
          <w:p w14:paraId="1F8BB88C"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p>
          <w:p w14:paraId="4E339EB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Change in number of populations who perceive the similarity and </w:t>
            </w:r>
            <w:proofErr w:type="gramStart"/>
            <w:r>
              <w:rPr>
                <w:rFonts w:ascii="Times New Roman" w:hAnsi="Times New Roman" w:cs="Times New Roman"/>
                <w:color w:val="000000"/>
                <w:sz w:val="20"/>
                <w:szCs w:val="24"/>
              </w:rPr>
              <w:t>join  the</w:t>
            </w:r>
            <w:proofErr w:type="gramEnd"/>
            <w:r>
              <w:rPr>
                <w:rFonts w:ascii="Times New Roman" w:hAnsi="Times New Roman" w:cs="Times New Roman"/>
                <w:color w:val="000000"/>
                <w:sz w:val="20"/>
                <w:szCs w:val="24"/>
              </w:rPr>
              <w:t xml:space="preserve"> violators group </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5B98E2"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Rate</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04F2DD"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Person/Year</w:t>
            </w:r>
          </w:p>
        </w:tc>
      </w:tr>
      <w:tr w:rsidR="0089610C" w14:paraId="2746932E" w14:textId="77777777" w:rsidTr="0089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2362FFD6"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First Violation</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7FD6B38" w14:textId="77777777" w:rsidR="0089610C" w:rsidRDefault="0089610C">
            <w:pPr>
              <w:pStyle w:val="Newparagraph"/>
              <w:ind w:left="418" w:firstLine="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First Violation =STEP (0.5, 10)</w:t>
            </w:r>
          </w:p>
          <w:p w14:paraId="4006F8D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This shows the effect of people or group of people who initially observe the old norm harmful and violated it on other members of society  </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854478"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 xml:space="preserve">Auxiliary </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A08CCF"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proofErr w:type="spellStart"/>
            <w:r>
              <w:rPr>
                <w:rFonts w:ascii="Times New Roman" w:hAnsi="Times New Roman" w:cs="Times New Roman"/>
                <w:color w:val="000000"/>
                <w:sz w:val="20"/>
                <w:szCs w:val="24"/>
              </w:rPr>
              <w:t>Dmnl</w:t>
            </w:r>
            <w:proofErr w:type="spellEnd"/>
            <w:r>
              <w:rPr>
                <w:rFonts w:ascii="Times New Roman" w:hAnsi="Times New Roman" w:cs="Times New Roman"/>
                <w:color w:val="000000"/>
                <w:sz w:val="20"/>
                <w:szCs w:val="24"/>
              </w:rPr>
              <w:t xml:space="preserve"> </w:t>
            </w:r>
          </w:p>
        </w:tc>
      </w:tr>
      <w:tr w:rsidR="0089610C" w14:paraId="08E24024" w14:textId="77777777" w:rsidTr="0089610C">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5989051B" w14:textId="77777777" w:rsidR="0089610C" w:rsidRDefault="0089610C">
            <w:pPr>
              <w:spacing w:line="360" w:lineRule="auto"/>
              <w:rPr>
                <w:rFonts w:ascii="Times New Roman" w:hAnsi="Times New Roman" w:cs="Times New Roman"/>
                <w:noProof/>
                <w:color w:val="auto"/>
                <w:sz w:val="24"/>
                <w:szCs w:val="24"/>
              </w:rPr>
            </w:pPr>
            <w:r>
              <w:rPr>
                <w:rFonts w:ascii="Times New Roman" w:hAnsi="Times New Roman" w:cs="Times New Roman"/>
                <w:color w:val="auto"/>
                <w:sz w:val="20"/>
                <w:szCs w:val="24"/>
              </w:rPr>
              <w:t>"Pro-Category Emotion"</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95BBE4"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"Pro-Category Emotion" = SMOOTH ((Personal Norm*"Effect of Group Violating Behaviors on Pro-Category Emotion”) +First Violation, "AT for Pro-Category Emotion")</w:t>
            </w:r>
          </w:p>
          <w:p w14:paraId="235606ED"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p>
          <w:p w14:paraId="3654778F"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r>
              <w:rPr>
                <w:rFonts w:ascii="Times New Roman" w:hAnsi="Times New Roman" w:cs="Times New Roman"/>
                <w:sz w:val="20"/>
                <w:szCs w:val="24"/>
              </w:rPr>
              <w:t xml:space="preserve">It shows when population emotion is in favor of the violating behavior </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17B6B09"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6C61A0D"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24"/>
                <w:szCs w:val="24"/>
              </w:rPr>
            </w:pPr>
            <w:proofErr w:type="spellStart"/>
            <w:r>
              <w:rPr>
                <w:rFonts w:ascii="Times New Roman" w:hAnsi="Times New Roman" w:cs="Times New Roman"/>
                <w:sz w:val="20"/>
                <w:szCs w:val="24"/>
              </w:rPr>
              <w:t>Dmnl</w:t>
            </w:r>
            <w:proofErr w:type="spellEnd"/>
          </w:p>
        </w:tc>
      </w:tr>
      <w:tr w:rsidR="0089610C" w14:paraId="3643E78D" w14:textId="77777777" w:rsidTr="0089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6AC34944"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Look Up similarity </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DEABA3"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S-shaped or logistic growth</w:t>
            </w:r>
          </w:p>
          <w:p w14:paraId="596B88A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rPr>
            </w:pPr>
            <w:r>
              <w:rPr>
                <w:rFonts w:ascii="Times New Roman" w:hAnsi="Times New Roman" w:cs="Times New Roman"/>
                <w:sz w:val="20"/>
                <w:szCs w:val="20"/>
              </w:rPr>
              <w:t>relation between the potential population who self-categorize themselves as violators and perception of similarity</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66FD03"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051D5A"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proofErr w:type="spellStart"/>
            <w:r>
              <w:rPr>
                <w:rFonts w:ascii="Times New Roman" w:hAnsi="Times New Roman" w:cs="Times New Roman"/>
                <w:color w:val="000000"/>
                <w:sz w:val="20"/>
                <w:szCs w:val="24"/>
              </w:rPr>
              <w:t>Dmnl</w:t>
            </w:r>
            <w:proofErr w:type="spellEnd"/>
            <w:r>
              <w:rPr>
                <w:rFonts w:ascii="Times New Roman" w:hAnsi="Times New Roman" w:cs="Times New Roman"/>
                <w:color w:val="000000"/>
                <w:sz w:val="20"/>
                <w:szCs w:val="24"/>
              </w:rPr>
              <w:t xml:space="preserve"> </w:t>
            </w:r>
          </w:p>
        </w:tc>
      </w:tr>
      <w:tr w:rsidR="0089610C" w14:paraId="6D3679F9" w14:textId="77777777" w:rsidTr="0089610C">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6616EE9A"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Lookup Group Violating Behaviors on Pro Emotion</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CC76BE"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This graphical function shows how increase in group members violating behavior leads to increase of emotion in favor of the group </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F426F8"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87F108"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color w:val="000000"/>
                <w:sz w:val="24"/>
                <w:szCs w:val="24"/>
              </w:rPr>
            </w:pPr>
            <w:proofErr w:type="spellStart"/>
            <w:r>
              <w:rPr>
                <w:rFonts w:ascii="Times New Roman" w:hAnsi="Times New Roman" w:cs="Times New Roman"/>
                <w:color w:val="000000"/>
                <w:sz w:val="20"/>
                <w:szCs w:val="24"/>
              </w:rPr>
              <w:t>Dmnl</w:t>
            </w:r>
            <w:proofErr w:type="spellEnd"/>
          </w:p>
        </w:tc>
      </w:tr>
      <w:tr w:rsidR="0089610C" w14:paraId="5E32D97D" w14:textId="77777777" w:rsidTr="0089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5DF23CE4" w14:textId="77777777" w:rsidR="0089610C" w:rsidRDefault="0089610C">
            <w:pPr>
              <w:spacing w:line="360" w:lineRule="auto"/>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Personal Value </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16E559" w14:textId="77777777" w:rsidR="0089610C" w:rsidRDefault="0089610C">
            <w:pPr>
              <w:spacing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Pr>
                <w:rFonts w:ascii="Times New Roman" w:hAnsi="Times New Roman" w:cs="Times New Roman"/>
                <w:sz w:val="20"/>
                <w:szCs w:val="20"/>
                <w:lang w:eastAsia="en-GB"/>
              </w:rPr>
              <w:t>Personal Value: SMOOTH (New to Old Population Ratio, AT for Value)</w:t>
            </w:r>
          </w:p>
          <w:p w14:paraId="56695E19"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p>
          <w:p w14:paraId="234BCBF6"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r>
              <w:rPr>
                <w:rFonts w:ascii="Times New Roman" w:hAnsi="Times New Roman" w:cs="Times New Roman"/>
                <w:color w:val="000000"/>
                <w:sz w:val="20"/>
                <w:szCs w:val="24"/>
              </w:rPr>
              <w:t xml:space="preserve">This variable shows the change in value among population </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DDC5EE8"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31A925"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0000"/>
                <w:sz w:val="24"/>
                <w:szCs w:val="24"/>
              </w:rPr>
            </w:pPr>
            <w:proofErr w:type="spellStart"/>
            <w:r>
              <w:rPr>
                <w:rFonts w:ascii="Times New Roman" w:hAnsi="Times New Roman" w:cs="Times New Roman"/>
                <w:color w:val="000000"/>
                <w:sz w:val="20"/>
                <w:szCs w:val="24"/>
              </w:rPr>
              <w:t>Dmnl</w:t>
            </w:r>
            <w:proofErr w:type="spellEnd"/>
          </w:p>
        </w:tc>
      </w:tr>
      <w:tr w:rsidR="0089610C" w14:paraId="67C0B866" w14:textId="77777777" w:rsidTr="0089610C">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5FCE83B9" w14:textId="77777777" w:rsidR="0089610C" w:rsidRDefault="0089610C">
            <w:pPr>
              <w:spacing w:line="360" w:lineRule="auto"/>
              <w:rPr>
                <w:rFonts w:ascii="Times New Roman" w:hAnsi="Times New Roman" w:cs="Times New Roman"/>
                <w:color w:val="000000"/>
                <w:sz w:val="20"/>
                <w:szCs w:val="24"/>
              </w:rPr>
            </w:pPr>
            <w:r>
              <w:rPr>
                <w:rFonts w:ascii="Times New Roman" w:hAnsi="Times New Roman" w:cs="Times New Roman"/>
                <w:color w:val="000000"/>
                <w:sz w:val="20"/>
                <w:szCs w:val="24"/>
              </w:rPr>
              <w:t xml:space="preserve">Personal Norm </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A03EF4" w14:textId="77777777" w:rsidR="0089610C" w:rsidRDefault="0089610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Pr>
                <w:rFonts w:ascii="Times New Roman" w:hAnsi="Times New Roman" w:cs="Times New Roman"/>
                <w:sz w:val="20"/>
                <w:szCs w:val="20"/>
                <w:lang w:eastAsia="en-GB"/>
              </w:rPr>
              <w:t>Personal Norm: SMOOTH (Personal Values, AT for Norm)</w:t>
            </w:r>
          </w:p>
          <w:p w14:paraId="6E9BDBF2"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p>
          <w:p w14:paraId="6C51D3C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Affected by value, this variable shows the change in norm among population.</w:t>
            </w:r>
          </w:p>
          <w:p w14:paraId="1A36D669" w14:textId="77777777" w:rsidR="0089610C" w:rsidRDefault="0089610C">
            <w:pPr>
              <w:spacing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4CC2E85"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8217CE1"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Dmnl</w:t>
            </w:r>
            <w:proofErr w:type="spellEnd"/>
          </w:p>
        </w:tc>
      </w:tr>
      <w:tr w:rsidR="0089610C" w14:paraId="43499904" w14:textId="77777777" w:rsidTr="008961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bottom w:val="single" w:sz="4" w:space="0" w:color="FFFFFF" w:themeColor="background1"/>
              <w:right w:val="single" w:sz="4" w:space="0" w:color="FFFFFF" w:themeColor="background1"/>
            </w:tcBorders>
            <w:hideMark/>
          </w:tcPr>
          <w:p w14:paraId="676F1A23" w14:textId="77777777" w:rsidR="0089610C" w:rsidRDefault="0089610C">
            <w:pPr>
              <w:spacing w:line="360" w:lineRule="auto"/>
              <w:rPr>
                <w:rFonts w:ascii="Times New Roman" w:hAnsi="Times New Roman" w:cs="Times New Roman"/>
                <w:color w:val="000000"/>
                <w:sz w:val="20"/>
                <w:szCs w:val="24"/>
              </w:rPr>
            </w:pPr>
            <w:r>
              <w:rPr>
                <w:rFonts w:ascii="Times New Roman" w:hAnsi="Times New Roman" w:cs="Times New Roman"/>
                <w:color w:val="000000"/>
                <w:sz w:val="20"/>
                <w:szCs w:val="24"/>
              </w:rPr>
              <w:t xml:space="preserve">Personal Identity </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4A9EF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en-GB"/>
              </w:rPr>
            </w:pPr>
            <w:r>
              <w:rPr>
                <w:rFonts w:ascii="Times New Roman" w:hAnsi="Times New Roman" w:cs="Times New Roman"/>
                <w:sz w:val="20"/>
                <w:szCs w:val="20"/>
                <w:lang w:eastAsia="en-GB"/>
              </w:rPr>
              <w:t>Personal Identity: SMOOTH (Personal Norm, AT for Identity)</w:t>
            </w:r>
          </w:p>
          <w:p w14:paraId="45C0181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sz w:val="20"/>
                <w:szCs w:val="20"/>
                <w:lang w:eastAsia="en-GB"/>
              </w:rPr>
            </w:pPr>
          </w:p>
          <w:p w14:paraId="7568AEA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Affected by norm, this variable shows the change in identity among population</w:t>
            </w: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001787"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lastRenderedPageBreak/>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9362FF" w14:textId="77777777" w:rsidR="0089610C" w:rsidRDefault="0089610C">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Dmnl</w:t>
            </w:r>
            <w:proofErr w:type="spellEnd"/>
            <w:r>
              <w:rPr>
                <w:rFonts w:ascii="Times New Roman" w:hAnsi="Times New Roman" w:cs="Times New Roman"/>
                <w:color w:val="000000"/>
                <w:sz w:val="20"/>
                <w:szCs w:val="24"/>
              </w:rPr>
              <w:t xml:space="preserve"> </w:t>
            </w:r>
          </w:p>
        </w:tc>
      </w:tr>
      <w:tr w:rsidR="0089610C" w14:paraId="4BAB64A9" w14:textId="77777777" w:rsidTr="0089610C">
        <w:tc>
          <w:tcPr>
            <w:cnfStyle w:val="001000000000" w:firstRow="0" w:lastRow="0" w:firstColumn="1" w:lastColumn="0" w:oddVBand="0" w:evenVBand="0" w:oddHBand="0" w:evenHBand="0" w:firstRowFirstColumn="0" w:firstRowLastColumn="0" w:lastRowFirstColumn="0" w:lastRowLastColumn="0"/>
            <w:tcW w:w="1881" w:type="dxa"/>
            <w:tcBorders>
              <w:top w:val="single" w:sz="4" w:space="0" w:color="FFFFFF" w:themeColor="background1"/>
              <w:right w:val="single" w:sz="4" w:space="0" w:color="FFFFFF" w:themeColor="background1"/>
            </w:tcBorders>
            <w:hideMark/>
          </w:tcPr>
          <w:p w14:paraId="79801A1F" w14:textId="77777777" w:rsidR="0089610C" w:rsidRDefault="0089610C">
            <w:pPr>
              <w:spacing w:line="360" w:lineRule="auto"/>
              <w:rPr>
                <w:rFonts w:ascii="Times New Roman" w:hAnsi="Times New Roman" w:cs="Times New Roman"/>
                <w:color w:val="000000"/>
                <w:sz w:val="20"/>
                <w:szCs w:val="24"/>
              </w:rPr>
            </w:pPr>
            <w:r>
              <w:rPr>
                <w:rFonts w:ascii="Times New Roman" w:hAnsi="Times New Roman" w:cs="Times New Roman"/>
                <w:color w:val="000000"/>
                <w:sz w:val="20"/>
                <w:szCs w:val="24"/>
              </w:rPr>
              <w:t>Perception of Similarity</w:t>
            </w:r>
          </w:p>
        </w:tc>
        <w:tc>
          <w:tcPr>
            <w:tcW w:w="50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77182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This shows the change of</w:t>
            </w:r>
            <w:r>
              <w:rPr>
                <w:rFonts w:ascii="Times New Roman" w:hAnsi="Times New Roman" w:cs="Times New Roman"/>
                <w:sz w:val="20"/>
                <w:szCs w:val="20"/>
              </w:rPr>
              <w:t xml:space="preserve"> </w:t>
            </w:r>
            <w:r>
              <w:rPr>
                <w:rFonts w:ascii="Times New Roman" w:hAnsi="Times New Roman" w:cs="Times New Roman"/>
                <w:sz w:val="20"/>
                <w:szCs w:val="20"/>
                <w:lang w:eastAsia="en-GB"/>
              </w:rPr>
              <w:t xml:space="preserve">perceive similarity based on the share interest </w:t>
            </w:r>
            <w:r>
              <w:rPr>
                <w:rFonts w:ascii="Times New Roman" w:hAnsi="Times New Roman" w:cs="Times New Roman"/>
                <w:color w:val="000000"/>
                <w:sz w:val="20"/>
                <w:szCs w:val="24"/>
              </w:rPr>
              <w:t>among population to join the violators</w:t>
            </w:r>
          </w:p>
          <w:p w14:paraId="6DE5E0B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 xml:space="preserve"> </w:t>
            </w:r>
          </w:p>
          <w:p w14:paraId="26EB8D5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en-GB"/>
              </w:rPr>
            </w:pPr>
            <w:r>
              <w:rPr>
                <w:rFonts w:ascii="Times New Roman" w:hAnsi="Times New Roman" w:cs="Times New Roman"/>
                <w:sz w:val="20"/>
                <w:szCs w:val="20"/>
                <w:lang w:eastAsia="en-GB"/>
              </w:rPr>
              <w:t>Perception of Similarity: SMOOTH (MAX (“Pro-Category Emotion” +Personal Identity, 0), AT Similarity)</w:t>
            </w:r>
          </w:p>
          <w:p w14:paraId="35997AE6"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p>
        </w:tc>
        <w:tc>
          <w:tcPr>
            <w:tcW w:w="12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0CA9E9"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Pr>
                <w:rFonts w:ascii="Times New Roman" w:hAnsi="Times New Roman" w:cs="Times New Roman"/>
                <w:color w:val="000000"/>
                <w:sz w:val="20"/>
                <w:szCs w:val="24"/>
              </w:rPr>
              <w:t>Auxiliary</w:t>
            </w:r>
          </w:p>
        </w:tc>
        <w:tc>
          <w:tcPr>
            <w:tcW w:w="12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CDF401C" w14:textId="77777777" w:rsidR="0089610C" w:rsidRDefault="0089610C">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proofErr w:type="spellStart"/>
            <w:r>
              <w:rPr>
                <w:rFonts w:ascii="Times New Roman" w:hAnsi="Times New Roman" w:cs="Times New Roman"/>
                <w:color w:val="000000"/>
                <w:sz w:val="20"/>
                <w:szCs w:val="24"/>
              </w:rPr>
              <w:t>Dmnl</w:t>
            </w:r>
            <w:proofErr w:type="spellEnd"/>
          </w:p>
        </w:tc>
      </w:tr>
    </w:tbl>
    <w:p w14:paraId="09419638" w14:textId="77777777" w:rsidR="0089610C" w:rsidRDefault="0089610C" w:rsidP="0089610C">
      <w:pPr>
        <w:tabs>
          <w:tab w:val="left" w:pos="2970"/>
        </w:tabs>
      </w:pPr>
    </w:p>
    <w:p w14:paraId="342C8842" w14:textId="77777777" w:rsidR="0089610C" w:rsidRDefault="0089610C" w:rsidP="0089610C">
      <w:pPr>
        <w:pStyle w:val="Caption"/>
        <w:rPr>
          <w:rFonts w:ascii="Times New Roman" w:hAnsi="Times New Roman" w:cs="Times New Roman"/>
          <w:sz w:val="20"/>
          <w:szCs w:val="20"/>
        </w:rPr>
      </w:pPr>
      <w:r>
        <w:rPr>
          <w:rFonts w:ascii="Times New Roman" w:hAnsi="Times New Roman" w:cs="Times New Roman"/>
          <w:sz w:val="20"/>
          <w:szCs w:val="20"/>
        </w:rPr>
        <w:t xml:space="preserve">Table.4. Perception of dissimilarity and New Norm Internalization Sub Models’ Parameters Report </w:t>
      </w:r>
      <w:r>
        <w:tab/>
      </w:r>
    </w:p>
    <w:tbl>
      <w:tblPr>
        <w:tblStyle w:val="GridTable5Dark-Accent5"/>
        <w:tblW w:w="9265" w:type="dxa"/>
        <w:tblInd w:w="0" w:type="dxa"/>
        <w:tblLook w:val="04A0" w:firstRow="1" w:lastRow="0" w:firstColumn="1" w:lastColumn="0" w:noHBand="0" w:noVBand="1"/>
      </w:tblPr>
      <w:tblGrid>
        <w:gridCol w:w="2785"/>
        <w:gridCol w:w="4950"/>
        <w:gridCol w:w="1530"/>
      </w:tblGrid>
      <w:tr w:rsidR="0089610C" w14:paraId="4C89D75B" w14:textId="77777777" w:rsidTr="0089610C">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785" w:type="dxa"/>
            <w:tcBorders>
              <w:bottom w:val="single" w:sz="4" w:space="0" w:color="FFFFFF" w:themeColor="background1"/>
            </w:tcBorders>
            <w:hideMark/>
          </w:tcPr>
          <w:p w14:paraId="2B74225F"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Variables</w:t>
            </w:r>
          </w:p>
        </w:tc>
        <w:tc>
          <w:tcPr>
            <w:tcW w:w="4950" w:type="dxa"/>
            <w:tcBorders>
              <w:bottom w:val="single" w:sz="4" w:space="0" w:color="FFFFFF" w:themeColor="background1"/>
            </w:tcBorders>
            <w:hideMark/>
          </w:tcPr>
          <w:p w14:paraId="21575A8C"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Description </w:t>
            </w:r>
          </w:p>
        </w:tc>
        <w:tc>
          <w:tcPr>
            <w:tcW w:w="1530" w:type="dxa"/>
            <w:tcBorders>
              <w:bottom w:val="single" w:sz="4" w:space="0" w:color="FFFFFF" w:themeColor="background1"/>
            </w:tcBorders>
            <w:hideMark/>
          </w:tcPr>
          <w:p w14:paraId="2F398401"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Unit</w:t>
            </w:r>
          </w:p>
        </w:tc>
      </w:tr>
      <w:tr w:rsidR="0089610C" w14:paraId="708525DB"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5F17925A" w14:textId="77777777" w:rsidR="0089610C" w:rsidRDefault="0089610C">
            <w:pPr>
              <w:spacing w:line="240" w:lineRule="auto"/>
              <w:rPr>
                <w:rFonts w:ascii="Times New Roman" w:hAnsi="Times New Roman" w:cs="Times New Roman"/>
                <w:b w:val="0"/>
                <w:i/>
                <w:color w:val="auto"/>
                <w:sz w:val="20"/>
                <w:szCs w:val="20"/>
                <w:u w:val="single"/>
              </w:rPr>
            </w:pPr>
            <w:r>
              <w:rPr>
                <w:rFonts w:ascii="Times New Roman" w:hAnsi="Times New Roman" w:cs="Times New Roman"/>
                <w:color w:val="auto"/>
                <w:sz w:val="20"/>
                <w:szCs w:val="20"/>
              </w:rPr>
              <w:t>"Depersonalization and Self-Stereotyping"</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566DC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This stock shows population who are depersonalized. </w:t>
            </w:r>
          </w:p>
          <w:p w14:paraId="5CBF028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14:paraId="26D1B41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("Stage 2. Increase in Collective Belief", 0)</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5F69A2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752C4F7B"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3F0A3247"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Learning and Assigning Norm</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7A10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This stock shows population who are learning and assigning a new norm.</w:t>
            </w:r>
          </w:p>
          <w:p w14:paraId="4229CEE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p w14:paraId="58F35EB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 1. Adapting Rate", 0)</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B847FE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3E60E87B"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3FF21E37"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Perceived Incompatible Goal</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7DF9A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Population who realizes they have a different goal and interest than the group norm </w:t>
            </w:r>
          </w:p>
          <w:p w14:paraId="69DE3A3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D6BB6E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 1. Increase Rate", 0)</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53B55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6619869B"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26C385B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Emergence of Distrust Toward Category Norms</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EE48F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Having different goal results in emergence of distrust among group members </w:t>
            </w:r>
          </w:p>
          <w:p w14:paraId="117263D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C6CA10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 2. Distrust Increase Rate", 0)</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E6A10F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075B9B64"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7C4DCEF5"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Violators Group Population</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09875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Population who disobeys a dominant norm </w:t>
            </w:r>
          </w:p>
          <w:p w14:paraId="189AC61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04AE28E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(Transfer Rate-"Stage 3. Internalization Rate"-"Stage 3. Dissimilarity Rate", Total Population*P2)</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635FB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2E463293"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60650FBC" w14:textId="77777777" w:rsidR="0089610C" w:rsidRDefault="0089610C">
            <w:pPr>
              <w:spacing w:line="240" w:lineRule="auto"/>
              <w:jc w:val="both"/>
              <w:rPr>
                <w:rFonts w:ascii="Times New Roman" w:hAnsi="Times New Roman" w:cs="Times New Roman"/>
                <w:color w:val="auto"/>
                <w:sz w:val="20"/>
                <w:szCs w:val="20"/>
              </w:rPr>
            </w:pPr>
            <w:r>
              <w:rPr>
                <w:rFonts w:ascii="Times New Roman" w:hAnsi="Times New Roman" w:cs="Times New Roman"/>
                <w:color w:val="auto"/>
                <w:sz w:val="20"/>
                <w:szCs w:val="20"/>
              </w:rPr>
              <w:t>Internalized the Contesting Norm Population</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199948" w14:textId="77777777" w:rsidR="0089610C" w:rsidRDefault="0089610C">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Population who internalizes the new norm </w:t>
            </w:r>
          </w:p>
          <w:p w14:paraId="111A2DE9" w14:textId="77777777" w:rsidR="0089610C" w:rsidRDefault="0089610C">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345FF373" w14:textId="77777777" w:rsidR="0089610C" w:rsidRDefault="0089610C">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 3. Internalization Rate"-Emergence of Contesting Norm Rate, Total Population*P3)</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00B5845" w14:textId="77777777" w:rsidR="0089610C" w:rsidRDefault="0089610C">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57E65AD3"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560EED45"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bCs w:val="0"/>
                <w:iCs/>
                <w:color w:val="auto"/>
                <w:sz w:val="20"/>
                <w:szCs w:val="20"/>
              </w:rPr>
              <w:t>"Stage 1. Adapting Rate"</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B14EEE" w14:textId="77777777" w:rsidR="0089610C" w:rsidRDefault="0089610C">
            <w:pPr>
              <w:pStyle w:val="Newparagraph"/>
              <w:spacing w:line="240" w:lineRule="auto"/>
              <w:ind w:firstLine="0"/>
              <w:jc w:val="both"/>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"Stage 1. Adapting Rate" = (Potential Population who learning-Learning and Assigning Norm)/ (Adjustment Time to Internalization/3)</w:t>
            </w:r>
          </w:p>
          <w:p w14:paraId="4E2DB24A" w14:textId="77777777" w:rsidR="0089610C" w:rsidRDefault="0089610C">
            <w:pPr>
              <w:pStyle w:val="Newparagraph"/>
              <w:spacing w:line="240" w:lineRule="auto"/>
              <w:ind w:firstLine="0"/>
              <w:jc w:val="both"/>
              <w:cnfStyle w:val="000000100000" w:firstRow="0" w:lastRow="0" w:firstColumn="0" w:lastColumn="0" w:oddVBand="0" w:evenVBand="0" w:oddHBand="1" w:evenHBand="0" w:firstRowFirstColumn="0" w:firstRowLastColumn="0" w:lastRowFirstColumn="0" w:lastRowLastColumn="0"/>
              <w:rPr>
                <w:sz w:val="20"/>
                <w:szCs w:val="20"/>
                <w:lang w:val="en-US"/>
              </w:rPr>
            </w:pPr>
          </w:p>
          <w:p w14:paraId="4A1D92B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bCs/>
                <w:iCs/>
                <w:sz w:val="20"/>
                <w:szCs w:val="20"/>
              </w:rPr>
              <w:t>Change in number of populations who learn and assign the group norm</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91EAB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Person/Year</w:t>
            </w:r>
          </w:p>
        </w:tc>
      </w:tr>
      <w:tr w:rsidR="0089610C" w14:paraId="187EA438"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3B3743AB" w14:textId="77777777" w:rsidR="0089610C" w:rsidRDefault="0089610C">
            <w:pPr>
              <w:spacing w:line="240" w:lineRule="auto"/>
              <w:rPr>
                <w:rFonts w:ascii="Times New Roman" w:hAnsi="Times New Roman" w:cs="Times New Roman"/>
                <w:iCs/>
                <w:color w:val="auto"/>
                <w:sz w:val="20"/>
                <w:szCs w:val="20"/>
              </w:rPr>
            </w:pPr>
            <w:r>
              <w:rPr>
                <w:rFonts w:ascii="Times New Roman" w:hAnsi="Times New Roman" w:cs="Times New Roman"/>
                <w:color w:val="auto"/>
                <w:sz w:val="20"/>
                <w:szCs w:val="20"/>
              </w:rPr>
              <w:t>"Stage 1. Increase Rate"</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2BC9FE"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"Stage 1. Increase Rate" = (Potential Population who perceived incompatible goal-Perceived Incompatible Goal)/ (Adjustment Time to Dissimilarity/3)</w:t>
            </w:r>
          </w:p>
          <w:p w14:paraId="74F0EB1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5976C43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Change in number of populations who perceive their interests dissimilar to other members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515D8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sz w:val="20"/>
              </w:rPr>
            </w:pPr>
            <w:r>
              <w:rPr>
                <w:sz w:val="20"/>
              </w:rPr>
              <w:t>Person/Year</w:t>
            </w:r>
          </w:p>
        </w:tc>
      </w:tr>
      <w:tr w:rsidR="0089610C" w14:paraId="565E2C2A"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4D6EC273"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"Stage 2. Increase in Collective Belief"</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2681E8" w14:textId="77777777" w:rsidR="0089610C" w:rsidRDefault="0089610C">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"Stage 2. Increase in Collective Belief" = (Learning and Assigning Norm-"Depersonalization and Self-Stereotyping")/ (Adjustment Time to Internalization/3)</w:t>
            </w:r>
          </w:p>
          <w:p w14:paraId="395269BD" w14:textId="77777777" w:rsidR="0089610C" w:rsidRDefault="0089610C">
            <w:pPr>
              <w:pStyle w:val="Newparagraph"/>
              <w:spacing w:line="240" w:lineRule="auto"/>
              <w:ind w:firstLine="0"/>
              <w:jc w:val="both"/>
              <w:cnfStyle w:val="000000100000" w:firstRow="0" w:lastRow="0" w:firstColumn="0" w:lastColumn="0" w:oddVBand="0" w:evenVBand="0" w:oddHBand="1" w:evenHBand="0" w:firstRowFirstColumn="0" w:firstRowLastColumn="0" w:lastRowFirstColumn="0" w:lastRowLastColumn="0"/>
              <w:rPr>
                <w:sz w:val="20"/>
                <w:szCs w:val="20"/>
                <w:lang w:val="en-US"/>
              </w:rPr>
            </w:pPr>
          </w:p>
          <w:p w14:paraId="29AF43F0"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lastRenderedPageBreak/>
              <w:t xml:space="preserve">Change in number of populations who have a shared believe in the group norm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CE249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lastRenderedPageBreak/>
              <w:t>Person/Year</w:t>
            </w:r>
          </w:p>
        </w:tc>
      </w:tr>
      <w:tr w:rsidR="0089610C" w14:paraId="22C196D1"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75D11E65"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"Stage 2. Distrust Increase Rate"</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81268"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"Stage 2. Distrust Increase Rate" = (Perceived Incompatible Goal-Emergence of Distrust Toward Category Norms)/ (Adjustment Time to Dissimilarity/3)</w:t>
            </w:r>
          </w:p>
          <w:p w14:paraId="69371A96"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p>
          <w:p w14:paraId="0203E19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Change in number of populations who lose their trust to the group norm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F2CD79"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Person/Year</w:t>
            </w:r>
          </w:p>
        </w:tc>
      </w:tr>
      <w:tr w:rsidR="0089610C" w14:paraId="1DA0D2FA"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77C3A411"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"Stage 3. Internalization Rate"</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7A1FB5" w14:textId="77777777" w:rsidR="0089610C" w:rsidRDefault="0089610C">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"Stage 3. Internalization Rate" = ("Depersonalization and Self-Stereotyping"-Internalized the Contesting Norm Population)/ (Adjustment Time to Internalization/3)</w:t>
            </w:r>
          </w:p>
          <w:p w14:paraId="131F1C3A" w14:textId="77777777" w:rsidR="0089610C" w:rsidRDefault="0089610C">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en-US"/>
              </w:rPr>
            </w:pPr>
          </w:p>
          <w:p w14:paraId="2B8A9CC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sz w:val="20"/>
                <w:szCs w:val="20"/>
              </w:rPr>
              <w:t xml:space="preserve">Change in the number of populations who internalize the norm through time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ACA77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Person/Year</w:t>
            </w:r>
          </w:p>
        </w:tc>
      </w:tr>
      <w:tr w:rsidR="0089610C" w14:paraId="56913A87"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tcPr>
          <w:p w14:paraId="3DCA7F63"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"Stage 3. Dissimilarity Rate"</w:t>
            </w:r>
          </w:p>
          <w:p w14:paraId="1C85C625" w14:textId="77777777" w:rsidR="0089610C" w:rsidRDefault="0089610C">
            <w:pPr>
              <w:spacing w:line="240" w:lineRule="auto"/>
              <w:rPr>
                <w:rFonts w:ascii="Times New Roman" w:hAnsi="Times New Roman" w:cs="Times New Roman"/>
                <w:color w:val="auto"/>
                <w:sz w:val="20"/>
                <w:szCs w:val="20"/>
              </w:rPr>
            </w:pP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0F305D"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"Stage 3. Dissimilarity Rate" = Emergence of Distrust Toward Category Norms/ (Adjustment Time to Dissimilarity/3)</w:t>
            </w:r>
          </w:p>
          <w:p w14:paraId="08BF3F19"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p>
          <w:p w14:paraId="2BE4575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Change in number of populations who perceive the dissimilarity</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81D8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Person/Year</w:t>
            </w:r>
          </w:p>
        </w:tc>
      </w:tr>
      <w:tr w:rsidR="0089610C" w14:paraId="51A8097D"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1C7F2456"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Potential Population Learning the Norm</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A1C22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Those part of violators population who learn the norm </w:t>
            </w:r>
          </w:p>
          <w:p w14:paraId="5CA2DE09"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6F2CE71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Learning Coefficient*Violators Group Population</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8AB60A9"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sz w:val="20"/>
              </w:rPr>
            </w:pPr>
            <w:r>
              <w:rPr>
                <w:sz w:val="20"/>
              </w:rPr>
              <w:t>Person</w:t>
            </w:r>
          </w:p>
        </w:tc>
      </w:tr>
      <w:tr w:rsidR="0089610C" w14:paraId="561B8B62"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3680CEF0"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Potential Population Who Perceived Incompatible Goal</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8F8E74"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Potential Population who Perceived Incompatible Goal = Potential Population who learning* Likelihood of defining incompatible goal</w:t>
            </w:r>
          </w:p>
          <w:p w14:paraId="4C58B3A2"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p>
          <w:p w14:paraId="01F0303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Those part of violators population who realize their goal and interest are different than the groups</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77343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Person</w:t>
            </w:r>
          </w:p>
        </w:tc>
      </w:tr>
      <w:tr w:rsidR="0089610C" w14:paraId="6B3D7863" w14:textId="77777777" w:rsidTr="0089610C">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bottom w:val="single" w:sz="4" w:space="0" w:color="FFFFFF" w:themeColor="background1"/>
              <w:right w:val="single" w:sz="4" w:space="0" w:color="FFFFFF" w:themeColor="background1"/>
            </w:tcBorders>
            <w:hideMark/>
          </w:tcPr>
          <w:p w14:paraId="79BF182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b w:val="0"/>
                <w:bCs w:val="0"/>
                <w:color w:val="auto"/>
                <w:sz w:val="20"/>
                <w:szCs w:val="20"/>
              </w:rPr>
              <w:t>Percentage of Dissimilarity</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0F4D9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Percent of violators who after learning a group norm perceive dissimilarity between their interest and group interest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D1F77A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Person </w:t>
            </w:r>
          </w:p>
        </w:tc>
      </w:tr>
      <w:tr w:rsidR="0089610C" w14:paraId="69BEA4DE" w14:textId="77777777" w:rsidTr="0089610C">
        <w:trPr>
          <w:trHeight w:val="942"/>
        </w:trPr>
        <w:tc>
          <w:tcPr>
            <w:cnfStyle w:val="001000000000" w:firstRow="0" w:lastRow="0" w:firstColumn="1" w:lastColumn="0" w:oddVBand="0" w:evenVBand="0" w:oddHBand="0" w:evenHBand="0" w:firstRowFirstColumn="0" w:firstRowLastColumn="0" w:lastRowFirstColumn="0" w:lastRowLastColumn="0"/>
            <w:tcW w:w="2785" w:type="dxa"/>
            <w:tcBorders>
              <w:top w:val="single" w:sz="4" w:space="0" w:color="FFFFFF" w:themeColor="background1"/>
              <w:right w:val="single" w:sz="4" w:space="0" w:color="FFFFFF" w:themeColor="background1"/>
            </w:tcBorders>
            <w:hideMark/>
          </w:tcPr>
          <w:p w14:paraId="30405598"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b w:val="0"/>
                <w:bCs w:val="0"/>
                <w:color w:val="auto"/>
                <w:sz w:val="20"/>
                <w:szCs w:val="20"/>
              </w:rPr>
              <w:t>Learning Coefficient</w:t>
            </w:r>
          </w:p>
        </w:tc>
        <w:tc>
          <w:tcPr>
            <w:tcW w:w="49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2063CA"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Potential Population who Perceived Incompatible Goal = Potential Population who learning* Likelihood of defining incompatible goal</w:t>
            </w:r>
          </w:p>
          <w:p w14:paraId="08A0FF5F"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p>
          <w:p w14:paraId="2371A1D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An exogenous variable which shows the percent of violators who will be educated in favor of a new norm </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959EBF9"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Pr>
                <w:rFonts w:ascii="Times New Roman" w:hAnsi="Times New Roman" w:cs="Times New Roman"/>
                <w:sz w:val="20"/>
              </w:rPr>
              <w:t xml:space="preserve">Person </w:t>
            </w:r>
          </w:p>
        </w:tc>
      </w:tr>
    </w:tbl>
    <w:p w14:paraId="51C7CAB0" w14:textId="77777777" w:rsidR="0089610C" w:rsidRDefault="0089610C" w:rsidP="0089610C">
      <w:pPr>
        <w:tabs>
          <w:tab w:val="left" w:pos="2970"/>
        </w:tabs>
      </w:pPr>
    </w:p>
    <w:p w14:paraId="78B7AD4E" w14:textId="77777777" w:rsidR="0089610C" w:rsidRDefault="0089610C" w:rsidP="0089610C">
      <w:pPr>
        <w:pStyle w:val="Caption"/>
        <w:rPr>
          <w:rFonts w:ascii="Times New Roman" w:hAnsi="Times New Roman" w:cs="Times New Roman"/>
          <w:sz w:val="20"/>
          <w:szCs w:val="20"/>
        </w:rPr>
      </w:pPr>
      <w:r>
        <w:rPr>
          <w:rFonts w:ascii="Times New Roman" w:hAnsi="Times New Roman" w:cs="Times New Roman"/>
          <w:sz w:val="20"/>
          <w:szCs w:val="20"/>
        </w:rPr>
        <w:t xml:space="preserve">Table.5. New Norm Emergence Sub Models’ Parameters Report </w:t>
      </w:r>
    </w:p>
    <w:tbl>
      <w:tblPr>
        <w:tblStyle w:val="GridTable5Dark-Accent5"/>
        <w:tblW w:w="9588" w:type="dxa"/>
        <w:tblInd w:w="0" w:type="dxa"/>
        <w:tblLook w:val="04A0" w:firstRow="1" w:lastRow="0" w:firstColumn="1" w:lastColumn="0" w:noHBand="0" w:noVBand="1"/>
      </w:tblPr>
      <w:tblGrid>
        <w:gridCol w:w="3253"/>
        <w:gridCol w:w="4799"/>
        <w:gridCol w:w="1536"/>
      </w:tblGrid>
      <w:tr w:rsidR="0089610C" w14:paraId="214C6983" w14:textId="77777777" w:rsidTr="0089610C">
        <w:trPr>
          <w:cnfStyle w:val="100000000000" w:firstRow="1" w:lastRow="0" w:firstColumn="0" w:lastColumn="0" w:oddVBand="0" w:evenVBand="0" w:oddHBand="0"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253" w:type="dxa"/>
            <w:tcBorders>
              <w:bottom w:val="single" w:sz="4" w:space="0" w:color="FFFFFF" w:themeColor="background1"/>
            </w:tcBorders>
            <w:hideMark/>
          </w:tcPr>
          <w:p w14:paraId="398094B4"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Variables</w:t>
            </w:r>
          </w:p>
        </w:tc>
        <w:tc>
          <w:tcPr>
            <w:tcW w:w="4799" w:type="dxa"/>
            <w:tcBorders>
              <w:bottom w:val="single" w:sz="4" w:space="0" w:color="FFFFFF" w:themeColor="background1"/>
            </w:tcBorders>
            <w:hideMark/>
          </w:tcPr>
          <w:p w14:paraId="14D5918A"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 xml:space="preserve">Description </w:t>
            </w:r>
          </w:p>
        </w:tc>
        <w:tc>
          <w:tcPr>
            <w:tcW w:w="1536" w:type="dxa"/>
            <w:tcBorders>
              <w:bottom w:val="single" w:sz="4" w:space="0" w:color="FFFFFF" w:themeColor="background1"/>
            </w:tcBorders>
            <w:hideMark/>
          </w:tcPr>
          <w:p w14:paraId="603D0DEF" w14:textId="77777777" w:rsidR="0089610C" w:rsidRDefault="0089610C">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Pr>
                <w:rFonts w:ascii="Times New Roman" w:hAnsi="Times New Roman" w:cs="Times New Roman"/>
                <w:color w:val="auto"/>
                <w:sz w:val="20"/>
                <w:szCs w:val="20"/>
              </w:rPr>
              <w:t>Unit</w:t>
            </w:r>
          </w:p>
        </w:tc>
      </w:tr>
      <w:tr w:rsidR="0089610C" w14:paraId="15BC805B"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0B787859"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New Norm Population</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AD92D3"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Population who accepts and behave base on the new norm</w:t>
            </w:r>
          </w:p>
          <w:p w14:paraId="48E66DB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14:paraId="4B0CB145" w14:textId="77777777" w:rsidR="0089610C" w:rsidRDefault="0089610C">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sz w:val="20"/>
                <w:szCs w:val="20"/>
                <w:lang w:val="en-US"/>
              </w:rPr>
            </w:pPr>
            <w:r>
              <w:rPr>
                <w:sz w:val="20"/>
                <w:szCs w:val="20"/>
                <w:lang w:val="en-US"/>
              </w:rPr>
              <w:t>New Norm Population = INTEG (Emergence of Contesting Normative Context Rate-Exit Rate, Total Population*P4)</w:t>
            </w:r>
          </w:p>
          <w:p w14:paraId="40F9741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E76FE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w:t>
            </w:r>
          </w:p>
        </w:tc>
      </w:tr>
      <w:tr w:rsidR="0089610C" w14:paraId="3030ECAE"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7B94E691" w14:textId="77777777" w:rsidR="0089610C" w:rsidRDefault="0089610C">
            <w:pPr>
              <w:spacing w:line="240" w:lineRule="auto"/>
              <w:rPr>
                <w:rFonts w:ascii="Times New Roman" w:hAnsi="Times New Roman" w:cs="Times New Roman"/>
                <w:b w:val="0"/>
                <w:i/>
                <w:color w:val="auto"/>
                <w:sz w:val="20"/>
                <w:szCs w:val="20"/>
                <w:u w:val="single"/>
              </w:rPr>
            </w:pPr>
            <w:r>
              <w:rPr>
                <w:rFonts w:ascii="Times New Roman" w:hAnsi="Times New Roman" w:cs="Times New Roman"/>
                <w:color w:val="auto"/>
                <w:sz w:val="20"/>
                <w:szCs w:val="20"/>
              </w:rPr>
              <w:lastRenderedPageBreak/>
              <w:t>Emergence of Contesting Normative Context Rate</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5E3BC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Change in number of populations who behave based on the new norm </w:t>
            </w:r>
          </w:p>
          <w:p w14:paraId="2C27A80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p w14:paraId="08667FA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Emergence of Contesting Normative Context Rate = MIN (Internalized the Contesting Norm Population, Internalized the Contesting Norm Population*Effect of Group Violating Behaviors on Emergence of Contesting Normative Context Rate)/AD Time to Emergence of New Norm</w:t>
            </w:r>
          </w:p>
          <w:p w14:paraId="5F3C9C82"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34D1BD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Person/Year</w:t>
            </w:r>
          </w:p>
        </w:tc>
      </w:tr>
      <w:tr w:rsidR="0089610C" w14:paraId="40F48838"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5FF49B30"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Group Violating Behaviors</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F2615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This auxiliary shows the increase in group violating behavior</w:t>
            </w:r>
          </w:p>
          <w:p w14:paraId="7E8C5B4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14:paraId="6997BB5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sz w:val="20"/>
                <w:szCs w:val="20"/>
              </w:rPr>
              <w:t>Group Violating Behaviors = (Risk Taking*Effect of Peer Punishment on Group Violating Behaviors)/ (Extreme Behavior Punishment* "Anti- category Emotion"*Effect of Punishments on Group Behavior)</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FAEA1E"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1DCB23E6"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001AA7F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Extreme Behavior Punishment</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AB27A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Punishment which executed by government to suppress extreme behavior during collective action </w:t>
            </w:r>
          </w:p>
          <w:p w14:paraId="561CA827"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p w14:paraId="246BC5C1"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Extreme Behavior Punishment = SMOOTH (Likelihood of Extreme Behaviors*1.2, AT for Punishment)</w:t>
            </w:r>
          </w:p>
          <w:p w14:paraId="558E4425"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DD920C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1CCB5F62"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152CEB79"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Likelihood of Extreme Behaviors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7524E4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This is a likelihood of unacceptable behavior such as breaking public goods </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920B6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50D8D6A3"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4116EF98"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Risk Taking</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7F26E84"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It shows population’s risk taking based on their cost and benefit calculation</w:t>
            </w:r>
          </w:p>
          <w:p w14:paraId="1A867EB2"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p w14:paraId="34B723BE"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Risk Taking = MIN (Benefit/Cost, 1)</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0E308E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r>
              <w:rPr>
                <w:rFonts w:ascii="Times New Roman" w:hAnsi="Times New Roman" w:cs="Times New Roman"/>
                <w:sz w:val="20"/>
                <w:szCs w:val="20"/>
              </w:rPr>
              <w:t xml:space="preserve"> </w:t>
            </w:r>
          </w:p>
        </w:tc>
      </w:tr>
      <w:tr w:rsidR="0089610C" w14:paraId="78B5AA70"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29AF13E4"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Cost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9AE22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Variable shows the loss and expense of violating behavior. Negative feeling include feeling of disgust and/or shame from peer and feeling of fear of the government’s punishment, which could be fear of being arrested, losing job , economic lose, are the two main associated cost that reduce risk taking</w:t>
            </w:r>
          </w:p>
          <w:p w14:paraId="1CE2C13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21B4D0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Cost = Negative Feelings </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C66A43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07DD44C5"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6C588531"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Benefit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AFAA86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Variable shows gain and advantage of violating behavior </w:t>
            </w:r>
          </w:p>
          <w:p w14:paraId="1D1B5E26"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 </w:t>
            </w:r>
          </w:p>
          <w:p w14:paraId="3DF78C6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Benefit = Positive Feeling </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CD238E3"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576F5FE3"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4EA3E70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Positive Feeling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E39B0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Feeling which increase the benefit of risk taking </w:t>
            </w:r>
          </w:p>
          <w:p w14:paraId="36BEB24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4CC9649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SMOOTH3</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"Pro-Category Emotion"*Feeling of Anger, AT for Feeling, 0.1)</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524FF9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276F1C5B"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66BE5B3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Negative Feeling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EE97C"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Feeling which increase the cost of risk taking</w:t>
            </w:r>
          </w:p>
          <w:p w14:paraId="4A1007F9"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p w14:paraId="640EB1B3"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sz w:val="20"/>
                <w:szCs w:val="20"/>
                <w:lang w:val="en-US"/>
              </w:rPr>
            </w:pPr>
            <w:r>
              <w:rPr>
                <w:sz w:val="20"/>
                <w:szCs w:val="20"/>
                <w:lang w:val="en-US"/>
              </w:rPr>
              <w:t>Negative Feelings = SMOOTH (Effect of Fear on Negative Feeling + Effect of Disgust on Negative Feelings, AT for Feeling)</w:t>
            </w:r>
          </w:p>
          <w:p w14:paraId="22C3FC7E"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3BA26CB"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r>
              <w:rPr>
                <w:rFonts w:ascii="Times New Roman" w:hAnsi="Times New Roman" w:cs="Times New Roman"/>
                <w:sz w:val="20"/>
                <w:szCs w:val="20"/>
              </w:rPr>
              <w:t xml:space="preserve"> </w:t>
            </w:r>
          </w:p>
        </w:tc>
      </w:tr>
      <w:tr w:rsidR="0089610C" w14:paraId="0983C975"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6C9F8408"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"Anti- category Emotion"</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9910DB"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The emotion which is triggered by extreme behavior and decline the group behavior </w:t>
            </w:r>
          </w:p>
          <w:p w14:paraId="11287568"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14:paraId="582CD412"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lastRenderedPageBreak/>
              <w:t>"Anti- category Emotion" = SMOOTH (Likelihood of Extreme Behaviors due to Deindividuation, AT for Anti Emotion)</w:t>
            </w:r>
          </w:p>
          <w:p w14:paraId="4AD0A6B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198445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lastRenderedPageBreak/>
              <w:t>Dmnl</w:t>
            </w:r>
            <w:proofErr w:type="spellEnd"/>
            <w:r>
              <w:rPr>
                <w:rFonts w:ascii="Times New Roman" w:hAnsi="Times New Roman" w:cs="Times New Roman"/>
                <w:sz w:val="20"/>
                <w:szCs w:val="20"/>
              </w:rPr>
              <w:t xml:space="preserve"> </w:t>
            </w:r>
          </w:p>
        </w:tc>
      </w:tr>
      <w:tr w:rsidR="0089610C" w14:paraId="379B1153"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1FD431E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Look Up Punishment</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8BE8DA"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This one shows the punishment which executed by government to suppress norm violators, which is the ratio of new to old norm population. We define it this way and assume that government gain their power from their supporters’ populations and as the number of their supporter/followers’ decrease compare to contesters’ population they have less power to punish norm violators.</w:t>
            </w:r>
          </w:p>
          <w:p w14:paraId="5470BCED"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p w14:paraId="040C9FC0"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[(0,0)- (20,1)], (0,0.1), (0.1,0.15), (0.25,0.3), (0.5,0.5),</w:t>
            </w:r>
          </w:p>
          <w:p w14:paraId="73593F72"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(0.75,0.8), (1,1), (1.3,0.8), (2,0.5), (4,0.3), (10,0.15), (20,0.1)</w:t>
            </w:r>
          </w:p>
          <w:p w14:paraId="41E3E92E"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F7571C9"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r>
              <w:rPr>
                <w:rFonts w:ascii="Times New Roman" w:hAnsi="Times New Roman" w:cs="Times New Roman"/>
                <w:sz w:val="20"/>
                <w:szCs w:val="20"/>
              </w:rPr>
              <w:t xml:space="preserve"> </w:t>
            </w:r>
          </w:p>
        </w:tc>
      </w:tr>
      <w:tr w:rsidR="0089610C" w14:paraId="796C325C"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52F466CE"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Feeling of Anger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18DBE2" w14:textId="77777777" w:rsidR="0089610C" w:rsidRDefault="0089610C">
            <w:pPr>
              <w:pStyle w:val="Newparagraph"/>
              <w:spacing w:line="240" w:lineRule="auto"/>
              <w:ind w:firstLine="0"/>
              <w:cnfStyle w:val="000000100000" w:firstRow="0" w:lastRow="0" w:firstColumn="0" w:lastColumn="0" w:oddVBand="0" w:evenVBand="0" w:oddHBand="1" w:evenHBand="0" w:firstRowFirstColumn="0" w:firstRowLastColumn="0" w:lastRowFirstColumn="0" w:lastRowLastColumn="0"/>
              <w:rPr>
                <w:bCs/>
                <w:iCs/>
                <w:sz w:val="20"/>
                <w:szCs w:val="20"/>
              </w:rPr>
            </w:pPr>
            <w:r>
              <w:rPr>
                <w:bCs/>
                <w:iCs/>
                <w:sz w:val="20"/>
                <w:szCs w:val="20"/>
              </w:rPr>
              <w:t xml:space="preserve">The feeling which violators perceive due to government severe and/or unjustified punishment </w:t>
            </w:r>
          </w:p>
          <w:p w14:paraId="25B827EC"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p w14:paraId="24E052C4"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roofErr w:type="gramStart"/>
            <w:r>
              <w:rPr>
                <w:rFonts w:ascii="Times New Roman" w:hAnsi="Times New Roman" w:cs="Times New Roman"/>
                <w:bCs/>
                <w:iCs/>
                <w:sz w:val="20"/>
                <w:szCs w:val="20"/>
              </w:rPr>
              <w:t>SMOOTH(</w:t>
            </w:r>
            <w:proofErr w:type="gramEnd"/>
            <w:r>
              <w:rPr>
                <w:rFonts w:ascii="Times New Roman" w:hAnsi="Times New Roman" w:cs="Times New Roman"/>
                <w:bCs/>
                <w:iCs/>
                <w:sz w:val="20"/>
                <w:szCs w:val="20"/>
              </w:rPr>
              <w:t>Effect of punishment on Anger(Contesters to Old Ratio)* Max Effect, AT for Anger)</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CD3EE5D"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r>
              <w:rPr>
                <w:rFonts w:ascii="Times New Roman" w:hAnsi="Times New Roman" w:cs="Times New Roman"/>
                <w:sz w:val="20"/>
                <w:szCs w:val="20"/>
              </w:rPr>
              <w:t xml:space="preserve"> </w:t>
            </w:r>
          </w:p>
        </w:tc>
      </w:tr>
      <w:tr w:rsidR="0089610C" w14:paraId="784CC2CE"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46D4E5B0"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Feeling of Fear</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7C6AEC"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 xml:space="preserve">The feeling which violators perceive due to government punishment to lose job or being arrested </w:t>
            </w:r>
          </w:p>
          <w:p w14:paraId="701EE5B4"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bCs/>
                <w:iCs/>
                <w:sz w:val="20"/>
                <w:szCs w:val="20"/>
              </w:rPr>
            </w:pPr>
          </w:p>
          <w:p w14:paraId="6C5F21E6"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bCs/>
                <w:iCs/>
                <w:sz w:val="20"/>
                <w:szCs w:val="20"/>
              </w:rPr>
            </w:pPr>
            <w:proofErr w:type="gramStart"/>
            <w:r>
              <w:rPr>
                <w:bCs/>
                <w:iCs/>
                <w:sz w:val="20"/>
                <w:szCs w:val="20"/>
              </w:rPr>
              <w:t>SMOOTH(</w:t>
            </w:r>
            <w:proofErr w:type="gramEnd"/>
            <w:r>
              <w:rPr>
                <w:bCs/>
                <w:iCs/>
                <w:sz w:val="20"/>
                <w:szCs w:val="20"/>
              </w:rPr>
              <w:t>Effect of Punishment on Fear(Contesters to Old Ratio)*Maxim Eff, AT for Fear)</w:t>
            </w:r>
          </w:p>
          <w:p w14:paraId="18A469F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821AD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r>
              <w:rPr>
                <w:rFonts w:ascii="Times New Roman" w:hAnsi="Times New Roman" w:cs="Times New Roman"/>
                <w:sz w:val="20"/>
                <w:szCs w:val="20"/>
              </w:rPr>
              <w:t xml:space="preserve"> </w:t>
            </w:r>
          </w:p>
        </w:tc>
      </w:tr>
      <w:tr w:rsidR="0089610C" w14:paraId="75234626"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33DA603C"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Lookup Group Violating Behaviors</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AA99F7"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r>
              <w:rPr>
                <w:rFonts w:ascii="Times New Roman" w:hAnsi="Times New Roman" w:cs="Times New Roman"/>
                <w:bCs/>
                <w:iCs/>
                <w:sz w:val="20"/>
                <w:szCs w:val="20"/>
              </w:rPr>
              <w:t xml:space="preserve">This shows the relationship between group violating behavior on transferring from internalize to new norm </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E16D1A"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60DE25C7" w14:textId="77777777" w:rsidTr="0089610C">
        <w:trPr>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bottom w:val="single" w:sz="4" w:space="0" w:color="FFFFFF" w:themeColor="background1"/>
              <w:right w:val="single" w:sz="4" w:space="0" w:color="FFFFFF" w:themeColor="background1"/>
            </w:tcBorders>
            <w:hideMark/>
          </w:tcPr>
          <w:p w14:paraId="6547197C" w14:textId="77777777" w:rsidR="0089610C" w:rsidRDefault="0089610C">
            <w:pPr>
              <w:spacing w:line="240" w:lineRule="auto"/>
              <w:rPr>
                <w:rFonts w:ascii="Times New Roman" w:hAnsi="Times New Roman" w:cs="Times New Roman"/>
                <w:sz w:val="20"/>
                <w:szCs w:val="20"/>
              </w:rPr>
            </w:pPr>
            <w:r>
              <w:rPr>
                <w:rFonts w:ascii="Times New Roman" w:hAnsi="Times New Roman" w:cs="Times New Roman"/>
                <w:color w:val="auto"/>
                <w:sz w:val="20"/>
                <w:szCs w:val="20"/>
              </w:rPr>
              <w:t xml:space="preserve">Feeling of Disgust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A9A9A6"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 xml:space="preserve">The feeling which violators perceive due to peer pressure </w:t>
            </w:r>
          </w:p>
          <w:p w14:paraId="4EDE2BF5"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bCs/>
                <w:iCs/>
                <w:sz w:val="20"/>
                <w:szCs w:val="20"/>
              </w:rPr>
            </w:pPr>
          </w:p>
          <w:p w14:paraId="3C492A26" w14:textId="77777777" w:rsidR="0089610C" w:rsidRDefault="0089610C">
            <w:pPr>
              <w:pStyle w:val="Newparagraph"/>
              <w:spacing w:line="240" w:lineRule="auto"/>
              <w:ind w:firstLine="0"/>
              <w:cnfStyle w:val="000000000000" w:firstRow="0" w:lastRow="0" w:firstColumn="0" w:lastColumn="0" w:oddVBand="0" w:evenVBand="0" w:oddHBand="0" w:evenHBand="0" w:firstRowFirstColumn="0" w:firstRowLastColumn="0" w:lastRowFirstColumn="0" w:lastRowLastColumn="0"/>
              <w:rPr>
                <w:bCs/>
                <w:iCs/>
                <w:sz w:val="20"/>
                <w:szCs w:val="20"/>
              </w:rPr>
            </w:pPr>
            <w:r>
              <w:rPr>
                <w:bCs/>
                <w:iCs/>
                <w:sz w:val="20"/>
                <w:szCs w:val="20"/>
              </w:rPr>
              <w:t>SMOOTH (Peer Punishment (New to Old Population Ratio) *Maximum Effect, AT for Disgust)</w:t>
            </w: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DE2CCF8" w14:textId="77777777" w:rsidR="0089610C" w:rsidRDefault="0089610C">
            <w:pPr>
              <w:spacing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Pr>
                <w:rFonts w:ascii="Times New Roman" w:hAnsi="Times New Roman" w:cs="Times New Roman"/>
                <w:sz w:val="20"/>
                <w:szCs w:val="20"/>
              </w:rPr>
              <w:t>Dmnl</w:t>
            </w:r>
            <w:proofErr w:type="spellEnd"/>
          </w:p>
        </w:tc>
      </w:tr>
      <w:tr w:rsidR="0089610C" w14:paraId="7BE89D28" w14:textId="77777777" w:rsidTr="0089610C">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253" w:type="dxa"/>
            <w:tcBorders>
              <w:top w:val="single" w:sz="4" w:space="0" w:color="FFFFFF" w:themeColor="background1"/>
              <w:right w:val="single" w:sz="4" w:space="0" w:color="FFFFFF" w:themeColor="background1"/>
            </w:tcBorders>
            <w:hideMark/>
          </w:tcPr>
          <w:p w14:paraId="455C1B69" w14:textId="77777777" w:rsidR="0089610C" w:rsidRDefault="0089610C">
            <w:pPr>
              <w:spacing w:line="240"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Exit Rate </w:t>
            </w:r>
          </w:p>
        </w:tc>
        <w:tc>
          <w:tcPr>
            <w:tcW w:w="4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9455F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Change in the new norm population due to not anymore behave based on that norm </w:t>
            </w:r>
          </w:p>
          <w:p w14:paraId="4AB40315"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p w14:paraId="76E728BF"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Exit Rate = (New Norm Population*Percentage)/Time Delay</w:t>
            </w:r>
          </w:p>
          <w:p w14:paraId="1D132BB6"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sz w:val="20"/>
                <w:szCs w:val="20"/>
              </w:rPr>
            </w:pPr>
          </w:p>
        </w:tc>
        <w:tc>
          <w:tcPr>
            <w:tcW w:w="1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80B691" w14:textId="77777777" w:rsidR="0089610C" w:rsidRDefault="0089610C">
            <w:pPr>
              <w:spacing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Person/Year </w:t>
            </w:r>
          </w:p>
        </w:tc>
      </w:tr>
    </w:tbl>
    <w:p w14:paraId="25E2087C" w14:textId="77777777" w:rsidR="0089610C" w:rsidRDefault="0089610C" w:rsidP="0089610C">
      <w:pPr>
        <w:tabs>
          <w:tab w:val="left" w:pos="2970"/>
        </w:tabs>
      </w:pPr>
    </w:p>
    <w:p w14:paraId="6B6C47C0" w14:textId="77777777" w:rsidR="0089610C" w:rsidRDefault="0089610C" w:rsidP="0089610C">
      <w:pPr>
        <w:tabs>
          <w:tab w:val="left" w:pos="2970"/>
        </w:tabs>
      </w:pPr>
    </w:p>
    <w:p w14:paraId="34096E43" w14:textId="77777777" w:rsidR="0089610C" w:rsidRDefault="0089610C" w:rsidP="0089610C">
      <w:pPr>
        <w:tabs>
          <w:tab w:val="left" w:pos="2970"/>
        </w:tabs>
      </w:pPr>
    </w:p>
    <w:p w14:paraId="68D7CE30" w14:textId="77777777" w:rsidR="0089610C" w:rsidRDefault="0089610C" w:rsidP="0089610C">
      <w:pPr>
        <w:tabs>
          <w:tab w:val="left" w:pos="2970"/>
        </w:tabs>
      </w:pPr>
    </w:p>
    <w:p w14:paraId="3A0DFD13" w14:textId="77777777" w:rsidR="0089610C" w:rsidRDefault="0089610C" w:rsidP="0089610C">
      <w:pPr>
        <w:tabs>
          <w:tab w:val="left" w:pos="2970"/>
        </w:tabs>
      </w:pPr>
    </w:p>
    <w:p w14:paraId="45B2A27C" w14:textId="77777777" w:rsidR="0089610C" w:rsidRDefault="0089610C" w:rsidP="0089610C">
      <w:pPr>
        <w:tabs>
          <w:tab w:val="left" w:pos="2970"/>
        </w:tabs>
      </w:pPr>
    </w:p>
    <w:p w14:paraId="71104E0E" w14:textId="77777777" w:rsidR="0089610C" w:rsidRDefault="0089610C" w:rsidP="0089610C">
      <w:pPr>
        <w:tabs>
          <w:tab w:val="left" w:pos="2970"/>
        </w:tabs>
      </w:pPr>
    </w:p>
    <w:p w14:paraId="198F5537" w14:textId="77777777" w:rsidR="0089610C" w:rsidRDefault="0089610C" w:rsidP="0089610C">
      <w:pPr>
        <w:tabs>
          <w:tab w:val="left" w:pos="2970"/>
        </w:tabs>
      </w:pPr>
    </w:p>
    <w:p w14:paraId="2AC4E8A3" w14:textId="77777777" w:rsidR="0089610C" w:rsidRDefault="0089610C" w:rsidP="0089610C">
      <w:pPr>
        <w:spacing w:line="240" w:lineRule="auto"/>
        <w:jc w:val="center"/>
        <w:rPr>
          <w:noProof/>
        </w:rPr>
      </w:pPr>
      <w:r>
        <w:rPr>
          <w:rFonts w:ascii="Times New Roman" w:hAnsi="Times New Roman" w:cs="Times New Roman"/>
          <w:b/>
          <w:sz w:val="20"/>
        </w:rPr>
        <w:lastRenderedPageBreak/>
        <w:t>Figure.3. Sub Model Perception of Similarity</w:t>
      </w:r>
    </w:p>
    <w:p w14:paraId="5F1D7DE5" w14:textId="77777777" w:rsidR="0089610C" w:rsidRDefault="0089610C" w:rsidP="0089610C">
      <w:pPr>
        <w:tabs>
          <w:tab w:val="left" w:pos="2970"/>
        </w:tabs>
      </w:pPr>
    </w:p>
    <w:p w14:paraId="09739B61" w14:textId="065B64DA" w:rsidR="0089610C" w:rsidRDefault="0089610C" w:rsidP="0089610C">
      <w:pPr>
        <w:tabs>
          <w:tab w:val="left" w:pos="2970"/>
        </w:tabs>
      </w:pPr>
      <w:r>
        <w:rPr>
          <w:noProof/>
        </w:rPr>
        <w:drawing>
          <wp:inline distT="0" distB="0" distL="0" distR="0" wp14:anchorId="07602A00" wp14:editId="30F01B7D">
            <wp:extent cx="5981700" cy="2686050"/>
            <wp:effectExtent l="38100" t="38100" r="95250" b="3810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rotWithShape="1">
                    <a:blip r:embed="rId5"/>
                    <a:srcRect l="5235" t="21652" r="9402" b="9782"/>
                    <a:stretch/>
                  </pic:blipFill>
                  <pic:spPr bwMode="auto">
                    <a:xfrm>
                      <a:off x="0" y="0"/>
                      <a:ext cx="5880100" cy="2590800"/>
                    </a:xfrm>
                    <a:prstGeom prst="rect">
                      <a:avLst/>
                    </a:prstGeom>
                    <a:ln w="38100" cap="sq">
                      <a:no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31C7BE8" w14:textId="77777777" w:rsidR="0089610C" w:rsidRDefault="0089610C" w:rsidP="0089610C">
      <w:pPr>
        <w:tabs>
          <w:tab w:val="left" w:pos="2970"/>
        </w:tabs>
      </w:pPr>
    </w:p>
    <w:p w14:paraId="66CA3870" w14:textId="77777777" w:rsidR="0089610C" w:rsidRDefault="0089610C" w:rsidP="0089610C">
      <w:pPr>
        <w:spacing w:line="240" w:lineRule="auto"/>
      </w:pPr>
      <w:r>
        <w:rPr>
          <w:b/>
          <w:sz w:val="20"/>
        </w:rPr>
        <w:t xml:space="preserve">Figure.4. Sub Model Perception of Dissimilarity and New Norm Internalization    </w:t>
      </w:r>
    </w:p>
    <w:p w14:paraId="76E413A0" w14:textId="1DDCD974" w:rsidR="0089610C" w:rsidRDefault="0089610C" w:rsidP="0089610C">
      <w:pPr>
        <w:tabs>
          <w:tab w:val="left" w:pos="2970"/>
        </w:tabs>
      </w:pPr>
      <w:r>
        <w:rPr>
          <w:noProof/>
        </w:rPr>
        <w:drawing>
          <wp:inline distT="0" distB="0" distL="0" distR="0" wp14:anchorId="0F37F9FA" wp14:editId="4B33D0C4">
            <wp:extent cx="5924550" cy="3028950"/>
            <wp:effectExtent l="133350" t="114300" r="133350" b="57150"/>
            <wp:docPr id="46" name="Picture 46"/>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rotWithShape="1">
                    <a:blip r:embed="rId6"/>
                    <a:srcRect l="16264" t="21466" r="9056" b="9618"/>
                    <a:stretch/>
                  </pic:blipFill>
                  <pic:spPr bwMode="auto">
                    <a:xfrm>
                      <a:off x="0" y="0"/>
                      <a:ext cx="5721350" cy="2827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26D1D364" w14:textId="77777777" w:rsidR="0089610C" w:rsidRDefault="0089610C" w:rsidP="0089610C">
      <w:pPr>
        <w:tabs>
          <w:tab w:val="left" w:pos="2970"/>
        </w:tabs>
      </w:pPr>
    </w:p>
    <w:p w14:paraId="5AA77D51" w14:textId="77777777" w:rsidR="0089610C" w:rsidRDefault="0089610C" w:rsidP="0089610C">
      <w:pPr>
        <w:tabs>
          <w:tab w:val="left" w:pos="2970"/>
        </w:tabs>
      </w:pPr>
    </w:p>
    <w:p w14:paraId="667F6C08" w14:textId="77777777" w:rsidR="0089610C" w:rsidRDefault="0089610C" w:rsidP="0089610C">
      <w:pPr>
        <w:tabs>
          <w:tab w:val="left" w:pos="2970"/>
        </w:tabs>
      </w:pPr>
    </w:p>
    <w:p w14:paraId="4160666B" w14:textId="77777777" w:rsidR="0089610C" w:rsidRDefault="0089610C" w:rsidP="0089610C">
      <w:pPr>
        <w:tabs>
          <w:tab w:val="left" w:pos="2970"/>
        </w:tabs>
      </w:pPr>
    </w:p>
    <w:p w14:paraId="2A45E5D9" w14:textId="77777777" w:rsidR="0089610C" w:rsidRDefault="0089610C" w:rsidP="0089610C">
      <w:pPr>
        <w:spacing w:line="240" w:lineRule="auto"/>
      </w:pPr>
      <w:r>
        <w:rPr>
          <w:b/>
          <w:sz w:val="20"/>
        </w:rPr>
        <w:t xml:space="preserve">Figure.5. Sub Model New Norm Emergence Report    </w:t>
      </w:r>
    </w:p>
    <w:p w14:paraId="568F7A8A" w14:textId="77777777" w:rsidR="0089610C" w:rsidRDefault="0089610C" w:rsidP="0089610C">
      <w:pPr>
        <w:tabs>
          <w:tab w:val="left" w:pos="2970"/>
        </w:tabs>
      </w:pPr>
    </w:p>
    <w:p w14:paraId="595CEFA0" w14:textId="4100C36F" w:rsidR="0089610C" w:rsidRDefault="0089610C" w:rsidP="0089610C">
      <w:pPr>
        <w:tabs>
          <w:tab w:val="left" w:pos="2970"/>
        </w:tabs>
      </w:pPr>
      <w:r>
        <w:rPr>
          <w:rFonts w:ascii="Times New Roman" w:hAnsi="Times New Roman" w:cs="Times New Roman"/>
          <w:noProof/>
          <w:sz w:val="24"/>
          <w:szCs w:val="24"/>
        </w:rPr>
        <w:drawing>
          <wp:inline distT="0" distB="0" distL="0" distR="0" wp14:anchorId="717D933B" wp14:editId="04CCD47F">
            <wp:extent cx="5943600" cy="5137150"/>
            <wp:effectExtent l="19050" t="19050" r="19050" b="254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extLst>
                        <a:ext uri="{28A0092B-C50C-407E-A947-70E740481C1C}">
                          <a14:useLocalDpi xmlns:a14="http://schemas.microsoft.com/office/drawing/2010/main" val="0"/>
                        </a:ext>
                      </a:extLst>
                    </a:blip>
                    <a:srcRect l="33112" r="32619" b="26701"/>
                    <a:stretch>
                      <a:fillRect/>
                    </a:stretch>
                  </pic:blipFill>
                  <pic:spPr bwMode="auto">
                    <a:xfrm>
                      <a:off x="0" y="0"/>
                      <a:ext cx="5943600" cy="5137150"/>
                    </a:xfrm>
                    <a:prstGeom prst="rect">
                      <a:avLst/>
                    </a:prstGeom>
                    <a:noFill/>
                    <a:ln w="9525" cmpd="sng">
                      <a:solidFill>
                        <a:srgbClr val="000000"/>
                      </a:solidFill>
                      <a:miter lim="800000"/>
                      <a:headEnd/>
                      <a:tailEnd/>
                    </a:ln>
                    <a:effectLst/>
                  </pic:spPr>
                </pic:pic>
              </a:graphicData>
            </a:graphic>
          </wp:inline>
        </w:drawing>
      </w:r>
    </w:p>
    <w:p w14:paraId="5D61B1C1" w14:textId="77777777" w:rsidR="0089610C" w:rsidRDefault="0089610C" w:rsidP="0089610C">
      <w:pPr>
        <w:tabs>
          <w:tab w:val="left" w:pos="2970"/>
        </w:tabs>
      </w:pPr>
    </w:p>
    <w:p w14:paraId="07ED10C8" w14:textId="77777777" w:rsidR="0089610C" w:rsidRDefault="0089610C" w:rsidP="0089610C">
      <w:pPr>
        <w:tabs>
          <w:tab w:val="left" w:pos="2970"/>
        </w:tabs>
      </w:pPr>
    </w:p>
    <w:p w14:paraId="2CA99010" w14:textId="77777777" w:rsidR="0089610C" w:rsidRDefault="0089610C" w:rsidP="0089610C">
      <w:pPr>
        <w:tabs>
          <w:tab w:val="left" w:pos="2970"/>
        </w:tabs>
      </w:pPr>
    </w:p>
    <w:p w14:paraId="000893A0" w14:textId="77777777" w:rsidR="0089610C" w:rsidRDefault="0089610C" w:rsidP="0089610C">
      <w:pPr>
        <w:tabs>
          <w:tab w:val="left" w:pos="2970"/>
        </w:tabs>
      </w:pPr>
    </w:p>
    <w:p w14:paraId="6414247C" w14:textId="77777777" w:rsidR="0089610C" w:rsidRDefault="0089610C" w:rsidP="0089610C">
      <w:pPr>
        <w:tabs>
          <w:tab w:val="left" w:pos="2970"/>
        </w:tabs>
      </w:pPr>
    </w:p>
    <w:p w14:paraId="73C88E33" w14:textId="77777777" w:rsidR="0089610C" w:rsidRDefault="0089610C" w:rsidP="0089610C">
      <w:pPr>
        <w:tabs>
          <w:tab w:val="left" w:pos="2970"/>
        </w:tabs>
      </w:pPr>
    </w:p>
    <w:p w14:paraId="70042A3E" w14:textId="77777777" w:rsidR="0089610C" w:rsidRDefault="0089610C" w:rsidP="0089610C">
      <w:pPr>
        <w:tabs>
          <w:tab w:val="left" w:pos="2970"/>
        </w:tabs>
      </w:pPr>
    </w:p>
    <w:p w14:paraId="6AD58621" w14:textId="77777777" w:rsidR="0089610C" w:rsidRDefault="0089610C" w:rsidP="0089610C">
      <w:pPr>
        <w:tabs>
          <w:tab w:val="left" w:pos="2970"/>
        </w:tabs>
      </w:pPr>
    </w:p>
    <w:p w14:paraId="1C8798B3" w14:textId="77777777" w:rsidR="0089610C" w:rsidRDefault="0089610C" w:rsidP="0089610C">
      <w:pPr>
        <w:tabs>
          <w:tab w:val="left" w:pos="2970"/>
        </w:tabs>
      </w:pPr>
    </w:p>
    <w:p w14:paraId="18F9D67C" w14:textId="77777777" w:rsidR="0089610C" w:rsidRDefault="0089610C" w:rsidP="0089610C">
      <w:pPr>
        <w:tabs>
          <w:tab w:val="left" w:pos="2970"/>
        </w:tabs>
      </w:pPr>
    </w:p>
    <w:p w14:paraId="43A60327" w14:textId="77777777" w:rsidR="0089610C" w:rsidRDefault="0089610C" w:rsidP="0089610C">
      <w:pPr>
        <w:pStyle w:val="Default"/>
        <w:spacing w:line="480" w:lineRule="auto"/>
        <w:jc w:val="both"/>
        <w:rPr>
          <w:b/>
          <w:bCs/>
          <w:sz w:val="20"/>
          <w:szCs w:val="20"/>
        </w:rPr>
      </w:pPr>
      <w:r>
        <w:rPr>
          <w:b/>
          <w:bCs/>
          <w:sz w:val="20"/>
          <w:szCs w:val="20"/>
        </w:rPr>
        <w:t>Table.6.</w:t>
      </w:r>
      <w:r>
        <w:rPr>
          <w:b/>
          <w:bCs/>
          <w:noProof/>
          <w:sz w:val="20"/>
          <w:szCs w:val="20"/>
        </w:rPr>
        <w:t xml:space="preserve"> Summary of Sensivity Test </w:t>
      </w:r>
    </w:p>
    <w:tbl>
      <w:tblPr>
        <w:tblStyle w:val="GridTable4-Accent11"/>
        <w:tblW w:w="0" w:type="auto"/>
        <w:tblInd w:w="0" w:type="dxa"/>
        <w:tblLook w:val="04A0" w:firstRow="1" w:lastRow="0" w:firstColumn="1" w:lastColumn="0" w:noHBand="0" w:noVBand="1"/>
      </w:tblPr>
      <w:tblGrid>
        <w:gridCol w:w="3575"/>
        <w:gridCol w:w="2775"/>
        <w:gridCol w:w="1521"/>
        <w:gridCol w:w="1427"/>
      </w:tblGrid>
      <w:tr w:rsidR="0089610C" w14:paraId="25F4A46C" w14:textId="77777777" w:rsidTr="0089610C">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3575" w:type="dxa"/>
            <w:hideMark/>
          </w:tcPr>
          <w:p w14:paraId="52D3BA2C" w14:textId="77777777" w:rsidR="0089610C" w:rsidRDefault="0089610C">
            <w:pPr>
              <w:spacing w:line="480" w:lineRule="auto"/>
              <w:rPr>
                <w:noProof/>
              </w:rPr>
            </w:pPr>
            <w:r>
              <w:rPr>
                <w:noProof/>
              </w:rPr>
              <w:t xml:space="preserve">Variable </w:t>
            </w:r>
          </w:p>
        </w:tc>
        <w:tc>
          <w:tcPr>
            <w:tcW w:w="2775" w:type="dxa"/>
            <w:hideMark/>
          </w:tcPr>
          <w:p w14:paraId="1F99FD02" w14:textId="77777777" w:rsidR="0089610C" w:rsidRDefault="0089610C">
            <w:pPr>
              <w:spacing w:line="480" w:lineRule="auto"/>
              <w:cnfStyle w:val="100000000000" w:firstRow="1" w:lastRow="0" w:firstColumn="0" w:lastColumn="0" w:oddVBand="0" w:evenVBand="0" w:oddHBand="0" w:evenHBand="0" w:firstRowFirstColumn="0" w:firstRowLastColumn="0" w:lastRowFirstColumn="0" w:lastRowLastColumn="0"/>
              <w:rPr>
                <w:noProof/>
              </w:rPr>
            </w:pPr>
            <w:r>
              <w:rPr>
                <w:noProof/>
              </w:rPr>
              <w:t xml:space="preserve">Number of Runs </w:t>
            </w:r>
          </w:p>
        </w:tc>
        <w:tc>
          <w:tcPr>
            <w:tcW w:w="1521" w:type="dxa"/>
            <w:hideMark/>
          </w:tcPr>
          <w:p w14:paraId="718BF317" w14:textId="77777777" w:rsidR="0089610C" w:rsidRDefault="0089610C">
            <w:pPr>
              <w:spacing w:line="480" w:lineRule="auto"/>
              <w:cnfStyle w:val="100000000000" w:firstRow="1" w:lastRow="0" w:firstColumn="0" w:lastColumn="0" w:oddVBand="0" w:evenVBand="0" w:oddHBand="0" w:evenHBand="0" w:firstRowFirstColumn="0" w:firstRowLastColumn="0" w:lastRowFirstColumn="0" w:lastRowLastColumn="0"/>
              <w:rPr>
                <w:noProof/>
              </w:rPr>
            </w:pPr>
            <w:r>
              <w:rPr>
                <w:noProof/>
              </w:rPr>
              <w:t xml:space="preserve">Range </w:t>
            </w:r>
          </w:p>
        </w:tc>
        <w:tc>
          <w:tcPr>
            <w:tcW w:w="1427" w:type="dxa"/>
            <w:hideMark/>
          </w:tcPr>
          <w:p w14:paraId="20F9B07E" w14:textId="77777777" w:rsidR="0089610C" w:rsidRDefault="0089610C">
            <w:pPr>
              <w:spacing w:line="480" w:lineRule="auto"/>
              <w:cnfStyle w:val="100000000000" w:firstRow="1" w:lastRow="0" w:firstColumn="0" w:lastColumn="0" w:oddVBand="0" w:evenVBand="0" w:oddHBand="0" w:evenHBand="0" w:firstRowFirstColumn="0" w:firstRowLastColumn="0" w:lastRowFirstColumn="0" w:lastRowLastColumn="0"/>
              <w:rPr>
                <w:noProof/>
              </w:rPr>
            </w:pPr>
            <w:r>
              <w:rPr>
                <w:noProof/>
              </w:rPr>
              <w:t xml:space="preserve">Results </w:t>
            </w:r>
          </w:p>
        </w:tc>
      </w:tr>
      <w:tr w:rsidR="0089610C" w14:paraId="0A430A56" w14:textId="77777777" w:rsidTr="0089610C">
        <w:trPr>
          <w:trHeight w:val="955"/>
        </w:trPr>
        <w:tc>
          <w:tcPr>
            <w:cnfStyle w:val="001000000000" w:firstRow="0" w:lastRow="0" w:firstColumn="1" w:lastColumn="0" w:oddVBand="0" w:evenVBand="0" w:oddHBand="0" w:evenHBand="0" w:firstRowFirstColumn="0" w:firstRowLastColumn="0" w:lastRowFirstColumn="0" w:lastRowLastColumn="0"/>
            <w:tcW w:w="35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35548420" w14:textId="77777777" w:rsidR="0089610C" w:rsidRDefault="0089610C">
            <w:pPr>
              <w:spacing w:line="480" w:lineRule="auto"/>
              <w:rPr>
                <w:noProof/>
              </w:rPr>
            </w:pPr>
            <w:r>
              <w:rPr>
                <w:noProof/>
              </w:rPr>
              <w:t xml:space="preserve">Learning Coefficient </w:t>
            </w:r>
          </w:p>
        </w:tc>
        <w:tc>
          <w:tcPr>
            <w:tcW w:w="27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065D7EA5"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 xml:space="preserve">200 Random Uniform </w:t>
            </w:r>
          </w:p>
        </w:tc>
        <w:tc>
          <w:tcPr>
            <w:tcW w:w="152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4BD02A33"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0.3-0.8</w:t>
            </w:r>
          </w:p>
        </w:tc>
        <w:tc>
          <w:tcPr>
            <w:tcW w:w="14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0BEFD174"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 xml:space="preserve">Figure.6 </w:t>
            </w:r>
          </w:p>
        </w:tc>
      </w:tr>
      <w:tr w:rsidR="0089610C" w14:paraId="19DA54A5" w14:textId="77777777" w:rsidTr="0089610C">
        <w:trPr>
          <w:trHeight w:val="972"/>
        </w:trPr>
        <w:tc>
          <w:tcPr>
            <w:cnfStyle w:val="001000000000" w:firstRow="0" w:lastRow="0" w:firstColumn="1" w:lastColumn="0" w:oddVBand="0" w:evenVBand="0" w:oddHBand="0" w:evenHBand="0" w:firstRowFirstColumn="0" w:firstRowLastColumn="0" w:lastRowFirstColumn="0" w:lastRowLastColumn="0"/>
            <w:tcW w:w="35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8F04BC0" w14:textId="77777777" w:rsidR="0089610C" w:rsidRDefault="0089610C">
            <w:pPr>
              <w:spacing w:line="480" w:lineRule="auto"/>
              <w:rPr>
                <w:noProof/>
              </w:rPr>
            </w:pPr>
            <w:r>
              <w:t>Percentage of Dissimilarity</w:t>
            </w:r>
          </w:p>
        </w:tc>
        <w:tc>
          <w:tcPr>
            <w:tcW w:w="27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596DBAB"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200 Random Uniform</w:t>
            </w:r>
          </w:p>
        </w:tc>
        <w:tc>
          <w:tcPr>
            <w:tcW w:w="152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4775FD92"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t>0.02-0.2</w:t>
            </w:r>
          </w:p>
        </w:tc>
        <w:tc>
          <w:tcPr>
            <w:tcW w:w="14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hideMark/>
          </w:tcPr>
          <w:p w14:paraId="148DAAB3"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Figure.7</w:t>
            </w:r>
          </w:p>
        </w:tc>
      </w:tr>
      <w:tr w:rsidR="0089610C" w14:paraId="73142745" w14:textId="77777777" w:rsidTr="0089610C">
        <w:trPr>
          <w:trHeight w:val="955"/>
        </w:trPr>
        <w:tc>
          <w:tcPr>
            <w:cnfStyle w:val="001000000000" w:firstRow="0" w:lastRow="0" w:firstColumn="1" w:lastColumn="0" w:oddVBand="0" w:evenVBand="0" w:oddHBand="0" w:evenHBand="0" w:firstRowFirstColumn="0" w:firstRowLastColumn="0" w:lastRowFirstColumn="0" w:lastRowLastColumn="0"/>
            <w:tcW w:w="35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67EDF995" w14:textId="77777777" w:rsidR="0089610C" w:rsidRDefault="0089610C">
            <w:pPr>
              <w:spacing w:line="480" w:lineRule="auto"/>
              <w:rPr>
                <w:noProof/>
              </w:rPr>
            </w:pPr>
            <w:r>
              <w:rPr>
                <w:noProof/>
              </w:rPr>
              <w:t>Likelihood of Extreme behaviour</w:t>
            </w:r>
          </w:p>
        </w:tc>
        <w:tc>
          <w:tcPr>
            <w:tcW w:w="27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2F8CB973"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200 Random Uniform</w:t>
            </w:r>
          </w:p>
        </w:tc>
        <w:tc>
          <w:tcPr>
            <w:tcW w:w="152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44B32EF8"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0.05-0.8</w:t>
            </w:r>
          </w:p>
        </w:tc>
        <w:tc>
          <w:tcPr>
            <w:tcW w:w="142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hideMark/>
          </w:tcPr>
          <w:p w14:paraId="291DB0CB" w14:textId="77777777" w:rsidR="0089610C" w:rsidRDefault="0089610C">
            <w:pPr>
              <w:spacing w:line="480" w:lineRule="auto"/>
              <w:cnfStyle w:val="000000000000" w:firstRow="0" w:lastRow="0" w:firstColumn="0" w:lastColumn="0" w:oddVBand="0" w:evenVBand="0" w:oddHBand="0" w:evenHBand="0" w:firstRowFirstColumn="0" w:firstRowLastColumn="0" w:lastRowFirstColumn="0" w:lastRowLastColumn="0"/>
              <w:rPr>
                <w:noProof/>
              </w:rPr>
            </w:pPr>
            <w:r>
              <w:rPr>
                <w:noProof/>
              </w:rPr>
              <w:t>Figure.8</w:t>
            </w:r>
          </w:p>
        </w:tc>
      </w:tr>
    </w:tbl>
    <w:p w14:paraId="673385DD" w14:textId="77777777" w:rsidR="0089610C" w:rsidRDefault="0089610C" w:rsidP="0089610C">
      <w:pPr>
        <w:spacing w:line="480" w:lineRule="auto"/>
        <w:rPr>
          <w:noProof/>
        </w:rPr>
      </w:pPr>
    </w:p>
    <w:p w14:paraId="3EA35C9B" w14:textId="77777777" w:rsidR="0089610C" w:rsidRDefault="0089610C" w:rsidP="0089610C">
      <w:r>
        <w:rPr>
          <w:b/>
          <w:sz w:val="20"/>
        </w:rPr>
        <w:t xml:space="preserve">Figure.6. </w:t>
      </w:r>
      <w:r>
        <w:rPr>
          <w:b/>
          <w:bCs/>
          <w:sz w:val="20"/>
          <w:szCs w:val="20"/>
        </w:rPr>
        <w:t>Sensitivity Test for Learning Coefficient on New Norm Population</w:t>
      </w:r>
    </w:p>
    <w:p w14:paraId="1C2480AD" w14:textId="403F5E47" w:rsidR="0089610C" w:rsidRDefault="0089610C" w:rsidP="0089610C">
      <w:pPr>
        <w:spacing w:line="480" w:lineRule="auto"/>
        <w:rPr>
          <w:noProof/>
        </w:rPr>
      </w:pPr>
      <w:r>
        <w:rPr>
          <w:noProof/>
        </w:rPr>
        <w:drawing>
          <wp:inline distT="0" distB="0" distL="0" distR="0" wp14:anchorId="79862D19" wp14:editId="2143C73E">
            <wp:extent cx="5467350" cy="3340100"/>
            <wp:effectExtent l="19050" t="19050" r="1905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t="3488"/>
                    <a:stretch>
                      <a:fillRect/>
                    </a:stretch>
                  </pic:blipFill>
                  <pic:spPr bwMode="auto">
                    <a:xfrm>
                      <a:off x="0" y="0"/>
                      <a:ext cx="5467350" cy="3340100"/>
                    </a:xfrm>
                    <a:prstGeom prst="rect">
                      <a:avLst/>
                    </a:prstGeom>
                    <a:noFill/>
                    <a:ln w="9525" cmpd="sng">
                      <a:solidFill>
                        <a:srgbClr val="000000"/>
                      </a:solidFill>
                      <a:miter lim="800000"/>
                      <a:headEnd/>
                      <a:tailEnd/>
                    </a:ln>
                    <a:effectLst/>
                  </pic:spPr>
                </pic:pic>
              </a:graphicData>
            </a:graphic>
          </wp:inline>
        </w:drawing>
      </w:r>
    </w:p>
    <w:p w14:paraId="3F692292" w14:textId="77777777" w:rsidR="0089610C" w:rsidRDefault="0089610C" w:rsidP="0089610C">
      <w:pPr>
        <w:spacing w:line="480" w:lineRule="auto"/>
        <w:rPr>
          <w:noProof/>
        </w:rPr>
      </w:pPr>
    </w:p>
    <w:p w14:paraId="3F601DF2" w14:textId="77777777" w:rsidR="0089610C" w:rsidRDefault="0089610C" w:rsidP="0089610C">
      <w:r>
        <w:rPr>
          <w:b/>
          <w:sz w:val="20"/>
        </w:rPr>
        <w:lastRenderedPageBreak/>
        <w:t xml:space="preserve">Figure.7. </w:t>
      </w:r>
      <w:r>
        <w:rPr>
          <w:b/>
          <w:bCs/>
          <w:sz w:val="20"/>
          <w:szCs w:val="20"/>
        </w:rPr>
        <w:t>Sensitivity Test for Percentage of Dissimilarity on New Norm Population</w:t>
      </w:r>
    </w:p>
    <w:p w14:paraId="65699DC2" w14:textId="2E05464A" w:rsidR="0089610C" w:rsidRDefault="0089610C" w:rsidP="0089610C">
      <w:pPr>
        <w:spacing w:line="480" w:lineRule="auto"/>
      </w:pPr>
      <w:r>
        <w:rPr>
          <w:noProof/>
        </w:rPr>
        <w:drawing>
          <wp:inline distT="0" distB="0" distL="0" distR="0" wp14:anchorId="2B7D233A" wp14:editId="72D69B00">
            <wp:extent cx="5467350" cy="3308350"/>
            <wp:effectExtent l="19050" t="19050" r="1905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t="4407"/>
                    <a:stretch>
                      <a:fillRect/>
                    </a:stretch>
                  </pic:blipFill>
                  <pic:spPr bwMode="auto">
                    <a:xfrm>
                      <a:off x="0" y="0"/>
                      <a:ext cx="5467350" cy="3308350"/>
                    </a:xfrm>
                    <a:prstGeom prst="rect">
                      <a:avLst/>
                    </a:prstGeom>
                    <a:noFill/>
                    <a:ln w="9525" cmpd="sng">
                      <a:solidFill>
                        <a:srgbClr val="000000"/>
                      </a:solidFill>
                      <a:miter lim="800000"/>
                      <a:headEnd/>
                      <a:tailEnd/>
                    </a:ln>
                    <a:effectLst/>
                  </pic:spPr>
                </pic:pic>
              </a:graphicData>
            </a:graphic>
          </wp:inline>
        </w:drawing>
      </w:r>
    </w:p>
    <w:p w14:paraId="1FD61B4E" w14:textId="77777777" w:rsidR="0089610C" w:rsidRDefault="0089610C" w:rsidP="0089610C">
      <w:pPr>
        <w:rPr>
          <w:b/>
          <w:sz w:val="20"/>
        </w:rPr>
      </w:pPr>
    </w:p>
    <w:p w14:paraId="73E25487" w14:textId="77777777" w:rsidR="0089610C" w:rsidRDefault="0089610C" w:rsidP="0089610C">
      <w:r>
        <w:rPr>
          <w:b/>
          <w:sz w:val="20"/>
        </w:rPr>
        <w:t xml:space="preserve">Figure.8. </w:t>
      </w:r>
      <w:r>
        <w:rPr>
          <w:b/>
          <w:bCs/>
          <w:sz w:val="20"/>
          <w:szCs w:val="20"/>
        </w:rPr>
        <w:t xml:space="preserve">Sensitivity Test for Likelihood of Extreme Behavior on New Norm Population </w:t>
      </w:r>
    </w:p>
    <w:p w14:paraId="4CD1AD0A" w14:textId="6ACCD487" w:rsidR="0089610C" w:rsidRDefault="0089610C" w:rsidP="0089610C">
      <w:pPr>
        <w:spacing w:line="480" w:lineRule="auto"/>
      </w:pPr>
      <w:r>
        <w:rPr>
          <w:noProof/>
        </w:rPr>
        <w:drawing>
          <wp:inline distT="0" distB="0" distL="0" distR="0" wp14:anchorId="7ABD2762" wp14:editId="38FA0634">
            <wp:extent cx="5467350" cy="29146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
                      <a:extLst>
                        <a:ext uri="{28A0092B-C50C-407E-A947-70E740481C1C}">
                          <a14:useLocalDpi xmlns:a14="http://schemas.microsoft.com/office/drawing/2010/main" val="0"/>
                        </a:ext>
                      </a:extLst>
                    </a:blip>
                    <a:srcRect t="2754"/>
                    <a:stretch>
                      <a:fillRect/>
                    </a:stretch>
                  </pic:blipFill>
                  <pic:spPr bwMode="auto">
                    <a:xfrm>
                      <a:off x="0" y="0"/>
                      <a:ext cx="5467350" cy="2914650"/>
                    </a:xfrm>
                    <a:prstGeom prst="rect">
                      <a:avLst/>
                    </a:prstGeom>
                    <a:noFill/>
                    <a:ln w="9525" cmpd="sng">
                      <a:solidFill>
                        <a:srgbClr val="000000"/>
                      </a:solidFill>
                      <a:miter lim="800000"/>
                      <a:headEnd/>
                      <a:tailEnd/>
                    </a:ln>
                    <a:effectLst/>
                  </pic:spPr>
                </pic:pic>
              </a:graphicData>
            </a:graphic>
          </wp:inline>
        </w:drawing>
      </w:r>
    </w:p>
    <w:p w14:paraId="22E824FD" w14:textId="77777777" w:rsidR="0089610C" w:rsidRDefault="0089610C" w:rsidP="0089610C">
      <w:pPr>
        <w:tabs>
          <w:tab w:val="left" w:pos="2970"/>
        </w:tabs>
      </w:pPr>
    </w:p>
    <w:p w14:paraId="3EDFB4E8" w14:textId="77777777" w:rsidR="0089610C" w:rsidRDefault="0089610C" w:rsidP="0089610C">
      <w:pPr>
        <w:tabs>
          <w:tab w:val="left" w:pos="7430"/>
        </w:tabs>
      </w:pPr>
    </w:p>
    <w:p w14:paraId="272C0E8F" w14:textId="77777777" w:rsidR="0089610C" w:rsidRDefault="0089610C" w:rsidP="0089610C"/>
    <w:p w14:paraId="60375B77" w14:textId="77777777" w:rsidR="0089610C" w:rsidRDefault="0089610C" w:rsidP="0089610C"/>
    <w:p w14:paraId="46BCC410" w14:textId="77777777" w:rsidR="0089610C" w:rsidRDefault="0089610C" w:rsidP="0089610C"/>
    <w:p w14:paraId="52BA7FDD" w14:textId="77777777" w:rsidR="0089610C" w:rsidRDefault="0089610C" w:rsidP="0089610C"/>
    <w:p w14:paraId="57C82A42" w14:textId="77777777" w:rsidR="0089610C" w:rsidRDefault="0089610C" w:rsidP="0089610C"/>
    <w:p w14:paraId="350A122D" w14:textId="77777777" w:rsidR="0089610C" w:rsidRDefault="0089610C" w:rsidP="0089610C"/>
    <w:p w14:paraId="5E6806E9" w14:textId="77777777" w:rsidR="0089610C" w:rsidRDefault="0089610C" w:rsidP="0089610C"/>
    <w:p w14:paraId="57DE0C2F" w14:textId="77777777" w:rsidR="0089610C" w:rsidRDefault="0089610C" w:rsidP="0089610C"/>
    <w:p w14:paraId="7C86445B" w14:textId="77777777" w:rsidR="0089610C" w:rsidRDefault="0089610C" w:rsidP="0089610C"/>
    <w:p w14:paraId="45F95CBB" w14:textId="77777777" w:rsidR="0089610C" w:rsidRDefault="0089610C" w:rsidP="0089610C"/>
    <w:p w14:paraId="0A674D93" w14:textId="77777777" w:rsidR="0089610C" w:rsidRDefault="0089610C" w:rsidP="0089610C"/>
    <w:p w14:paraId="6F5E0404" w14:textId="77777777" w:rsidR="00357192" w:rsidRDefault="00357192"/>
    <w:sectPr w:rsidR="0035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0C"/>
    <w:rsid w:val="00357192"/>
    <w:rsid w:val="00553B28"/>
    <w:rsid w:val="0089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6F3E"/>
  <w15:chartTrackingRefBased/>
  <w15:docId w15:val="{43C0C9E8-312B-458B-B6FC-F8321359E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10C"/>
    <w:pPr>
      <w:spacing w:line="256" w:lineRule="auto"/>
    </w:pPr>
  </w:style>
  <w:style w:type="paragraph" w:styleId="Heading1">
    <w:name w:val="heading 1"/>
    <w:basedOn w:val="Normal"/>
    <w:next w:val="Normal"/>
    <w:link w:val="Heading1Char"/>
    <w:uiPriority w:val="9"/>
    <w:qFormat/>
    <w:rsid w:val="008961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10C"/>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semiHidden/>
    <w:unhideWhenUsed/>
    <w:qFormat/>
    <w:rsid w:val="0089610C"/>
    <w:pPr>
      <w:spacing w:after="120" w:line="240" w:lineRule="auto"/>
      <w:jc w:val="both"/>
    </w:pPr>
    <w:rPr>
      <w:rFonts w:eastAsiaTheme="minorEastAsia"/>
      <w:b/>
      <w:bCs/>
      <w:sz w:val="18"/>
      <w:szCs w:val="18"/>
    </w:rPr>
  </w:style>
  <w:style w:type="character" w:customStyle="1" w:styleId="NewparagraphChar">
    <w:name w:val="New paragraph Char"/>
    <w:basedOn w:val="DefaultParagraphFont"/>
    <w:link w:val="Newparagraph"/>
    <w:locked/>
    <w:rsid w:val="0089610C"/>
    <w:rPr>
      <w:rFonts w:ascii="Times New Roman" w:eastAsia="Times New Roman" w:hAnsi="Times New Roman" w:cs="Times New Roman"/>
      <w:sz w:val="24"/>
      <w:szCs w:val="24"/>
      <w:lang w:val="en-GB" w:eastAsia="en-GB"/>
    </w:rPr>
  </w:style>
  <w:style w:type="paragraph" w:customStyle="1" w:styleId="Newparagraph">
    <w:name w:val="New paragraph"/>
    <w:basedOn w:val="Normal"/>
    <w:link w:val="NewparagraphChar"/>
    <w:qFormat/>
    <w:rsid w:val="0089610C"/>
    <w:pPr>
      <w:spacing w:after="0" w:line="480" w:lineRule="auto"/>
      <w:ind w:firstLine="720"/>
    </w:pPr>
    <w:rPr>
      <w:rFonts w:ascii="Times New Roman" w:eastAsia="Times New Roman" w:hAnsi="Times New Roman" w:cs="Times New Roman"/>
      <w:sz w:val="24"/>
      <w:szCs w:val="24"/>
      <w:lang w:val="en-GB" w:eastAsia="en-GB"/>
    </w:rPr>
  </w:style>
  <w:style w:type="paragraph" w:customStyle="1" w:styleId="Default">
    <w:name w:val="Default"/>
    <w:rsid w:val="0089610C"/>
    <w:pPr>
      <w:autoSpaceDE w:val="0"/>
      <w:autoSpaceDN w:val="0"/>
      <w:adjustRightInd w:val="0"/>
      <w:spacing w:after="0" w:line="240" w:lineRule="auto"/>
    </w:pPr>
    <w:rPr>
      <w:rFonts w:ascii="Times New Roman" w:hAnsi="Times New Roman" w:cs="Times New Roman"/>
      <w:color w:val="000000"/>
      <w:sz w:val="24"/>
      <w:szCs w:val="24"/>
    </w:rPr>
  </w:style>
  <w:style w:type="table" w:styleId="GridTable5Dark-Accent5">
    <w:name w:val="Grid Table 5 Dark Accent 5"/>
    <w:basedOn w:val="TableNormal"/>
    <w:uiPriority w:val="50"/>
    <w:rsid w:val="0089610C"/>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4-Accent11">
    <w:name w:val="Grid Table 4 - Accent 11"/>
    <w:basedOn w:val="TableNormal"/>
    <w:uiPriority w:val="49"/>
    <w:rsid w:val="0089610C"/>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5226</Words>
  <Characters>29791</Characters>
  <Application>Microsoft Office Word</Application>
  <DocSecurity>0</DocSecurity>
  <Lines>248</Lines>
  <Paragraphs>69</Paragraphs>
  <ScaleCrop>false</ScaleCrop>
  <Company/>
  <LinksUpToDate>false</LinksUpToDate>
  <CharactersWithSpaces>34948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Salimi, Khadijeh</dc:creator>
  <cp:keywords/>
  <dc:description/>
  <cp:lastModifiedBy>Salimi, Khadijeh</cp:lastModifiedBy>
  <cp:revision>1</cp:revision>
  <dcterms:created xsi:type="dcterms:W3CDTF">2021-04-02T17:14:00Z</dcterms:created>
  <dcterms:modified xsi:type="dcterms:W3CDTF">2021-04-02T17:15:00Z</dcterms:modified>
</cp:coreProperties>
</file>